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endnotes.xml" ContentType="application/vnd.openxmlformats-officedocument.wordprocessingml.endnot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712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Республиканская олимпиада школьников 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pStyle w:val="712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по истории татарского народа и Татарстана 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pStyle w:val="712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2025–2026 учебный год. Школьный этап 10-11 класс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ind w:firstLine="0"/>
        <w:jc w:val="left"/>
        <w:spacing w:after="0" w:line="360" w:lineRule="auto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spacing w:after="0" w:line="360" w:lineRule="auto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Время выполнения -  210 минут (3,5 часа)</w:t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</w:p>
    <w:p>
      <w:pPr>
        <w:spacing w:after="0" w:line="360" w:lineRule="auto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Максимальное количество баллов: 1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10</w:t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ind w:left="0" w:right="0" w:firstLine="709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i/>
          <w:iCs/>
          <w:sz w:val="26"/>
          <w:szCs w:val="26"/>
          <w:u w:val="single"/>
        </w:rPr>
        <w:t xml:space="preserve">Задание №1.</w:t>
      </w:r>
      <w:r>
        <w:rPr>
          <w:rFonts w:ascii="Times New Roman" w:hAnsi="Times New Roman" w:cs="Times New Roman"/>
          <w:b/>
          <w:sz w:val="26"/>
          <w:szCs w:val="26"/>
        </w:rPr>
        <w:t xml:space="preserve"> Соотнесите указанные события и даты. </w:t>
      </w:r>
      <w:r>
        <w:rPr>
          <w:rFonts w:ascii="Times New Roman" w:hAnsi="Times New Roman" w:cs="Times New Roman"/>
          <w:b/>
          <w:sz w:val="26"/>
          <w:szCs w:val="26"/>
        </w:rPr>
        <w:t xml:space="preserve">1 ба</w:t>
      </w:r>
      <w:r>
        <w:rPr>
          <w:rFonts w:ascii="Times New Roman" w:hAnsi="Times New Roman" w:cs="Times New Roman"/>
          <w:b/>
          <w:sz w:val="26"/>
          <w:szCs w:val="26"/>
        </w:rPr>
        <w:t xml:space="preserve">лл за каждое верное соотнесение. М</w:t>
      </w:r>
      <w:r>
        <w:rPr>
          <w:rFonts w:ascii="Times New Roman" w:hAnsi="Times New Roman" w:cs="Times New Roman"/>
          <w:b/>
          <w:sz w:val="26"/>
          <w:szCs w:val="26"/>
        </w:rPr>
        <w:t xml:space="preserve">аксимум 4 балла</w:t>
      </w:r>
      <w:r>
        <w:rPr>
          <w:rFonts w:ascii="Times New Roman" w:hAnsi="Times New Roman" w:cs="Times New Roman"/>
          <w:b/>
          <w:sz w:val="26"/>
          <w:szCs w:val="26"/>
        </w:rPr>
        <w:t xml:space="preserve">.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tbl>
      <w:tblPr>
        <w:tblStyle w:val="872"/>
        <w:tblW w:w="0" w:type="auto"/>
        <w:tblLayout w:type="fixed"/>
        <w:tblLook w:val="04A0" w:firstRow="1" w:lastRow="0" w:firstColumn="1" w:lastColumn="0" w:noHBand="0" w:noVBand="1"/>
      </w:tblPr>
      <w:tblGrid>
        <w:gridCol w:w="6333"/>
        <w:gridCol w:w="4405"/>
      </w:tblGrid>
      <w:tr>
        <w:tblPrEx/>
        <w:trPr/>
        <w:tc>
          <w:tcPr>
            <w:tcW w:w="6333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Событие 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4405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Время, когда произошло событие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6333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А. Свержение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Шах-Али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и начало правления Гиреев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4405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1. 1487 г.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6333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Б. Начало первого правления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Мухаммад-Амина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4405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2. 1549 г.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6333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В. Начало правления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Утемиш-Гирея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4405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3. 1521 г.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6333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Г. Второе правление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Шах-Али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в Казани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4405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4. 1546 г.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</w:tbl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Ответ: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tbl>
      <w:tblPr>
        <w:tblStyle w:val="872"/>
        <w:tblW w:w="0" w:type="auto"/>
        <w:tblLook w:val="04A0" w:firstRow="1" w:lastRow="0" w:firstColumn="1" w:lastColumn="0" w:noHBand="0" w:noVBand="1"/>
      </w:tblPr>
      <w:tblGrid>
        <w:gridCol w:w="2670"/>
        <w:gridCol w:w="2670"/>
        <w:gridCol w:w="2671"/>
        <w:gridCol w:w="2671"/>
      </w:tblGrid>
      <w:tr>
        <w:tblPrEx/>
        <w:trPr/>
        <w:tc>
          <w:tcPr>
            <w:tcW w:w="2690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А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1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В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1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г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2690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1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1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</w:tbl>
    <w:p>
      <w:pPr>
        <w:ind w:left="720" w:firstLine="0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  <w:highlight w:val="none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i/>
          <w:iCs/>
          <w:sz w:val="26"/>
          <w:szCs w:val="26"/>
          <w:u w:val="single"/>
        </w:rPr>
        <w:t xml:space="preserve">Задание №2.</w:t>
      </w:r>
      <w:r>
        <w:rPr>
          <w:rFonts w:ascii="Times New Roman" w:hAnsi="Times New Roman" w:cs="Times New Roman"/>
          <w:b/>
          <w:sz w:val="26"/>
          <w:szCs w:val="26"/>
        </w:rPr>
        <w:t xml:space="preserve"> Раскройте смысл понятий, имевших отношение к социально-экономической </w:t>
      </w:r>
      <w:r>
        <w:rPr>
          <w:rFonts w:ascii="Times New Roman" w:hAnsi="Times New Roman" w:cs="Times New Roman"/>
          <w:b/>
          <w:sz w:val="26"/>
          <w:szCs w:val="26"/>
        </w:rPr>
        <w:t xml:space="preserve">истории Казанского края 16 в. (2 балла за каждое верно раскрытое понятие)</w:t>
      </w:r>
      <w:r>
        <w:rPr>
          <w:rFonts w:ascii="Times New Roman" w:hAnsi="Times New Roman" w:cs="Times New Roman"/>
          <w:b/>
          <w:sz w:val="26"/>
          <w:szCs w:val="26"/>
        </w:rPr>
        <w:t xml:space="preserve">. Максимум 8 баллов.</w:t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 xml:space="preserve">1.«</w:t>
      </w:r>
      <w:r>
        <w:rPr>
          <w:rFonts w:ascii="Times New Roman" w:hAnsi="Times New Roman" w:cs="Times New Roman"/>
          <w:sz w:val="26"/>
          <w:szCs w:val="26"/>
        </w:rPr>
        <w:t xml:space="preserve">Захребетник</w:t>
      </w:r>
      <w:r>
        <w:rPr>
          <w:rFonts w:ascii="Times New Roman" w:hAnsi="Times New Roman" w:cs="Times New Roman"/>
          <w:sz w:val="26"/>
          <w:szCs w:val="26"/>
        </w:rPr>
        <w:t xml:space="preserve">» </w:t>
      </w:r>
      <w:r>
        <w:rPr>
          <w:rFonts w:ascii="Times New Roman" w:hAnsi="Times New Roman" w:cs="Times New Roman"/>
          <w:sz w:val="26"/>
          <w:szCs w:val="26"/>
          <w:u w:val="single"/>
        </w:rPr>
        <w:t xml:space="preserve">-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  <w:t xml:space="preserve">_________________</w:t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 xml:space="preserve">2. «</w:t>
      </w:r>
      <w:r>
        <w:rPr>
          <w:rFonts w:ascii="Times New Roman" w:hAnsi="Times New Roman" w:cs="Times New Roman"/>
          <w:sz w:val="26"/>
          <w:szCs w:val="26"/>
        </w:rPr>
        <w:t xml:space="preserve">задворные</w:t>
      </w:r>
      <w:r>
        <w:rPr>
          <w:rFonts w:ascii="Times New Roman" w:hAnsi="Times New Roman" w:cs="Times New Roman"/>
          <w:sz w:val="26"/>
          <w:szCs w:val="26"/>
        </w:rPr>
        <w:t xml:space="preserve"> люди» - 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  <w:t xml:space="preserve">____________</w:t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 xml:space="preserve">3. «воевода» -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 xml:space="preserve">____________</w:t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 xml:space="preserve">4. «</w:t>
      </w:r>
      <w:r>
        <w:rPr>
          <w:rFonts w:ascii="Times New Roman" w:hAnsi="Times New Roman" w:cs="Times New Roman"/>
          <w:sz w:val="26"/>
          <w:szCs w:val="26"/>
        </w:rPr>
        <w:t xml:space="preserve">годовальщик</w:t>
      </w:r>
      <w:r>
        <w:rPr>
          <w:rFonts w:ascii="Times New Roman" w:hAnsi="Times New Roman" w:cs="Times New Roman"/>
          <w:sz w:val="26"/>
          <w:szCs w:val="26"/>
        </w:rPr>
        <w:t xml:space="preserve">» -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  <w:t xml:space="preserve">_________________</w:t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pStyle w:val="712"/>
        <w:ind w:left="0" w:right="0" w:firstLine="709"/>
        <w:rPr>
          <w:rFonts w:ascii="Times New Roman" w:hAnsi="Times New Roman" w:cs="Times New Roman"/>
          <w:b/>
          <w:bCs/>
          <w:sz w:val="26"/>
          <w:szCs w:val="26"/>
          <w:highlight w:val="none"/>
        </w:rPr>
      </w:pPr>
      <w:r>
        <w:rPr>
          <w:rFonts w:ascii="Times New Roman" w:hAnsi="Times New Roman" w:cs="Times New Roman"/>
          <w:b/>
          <w:i/>
          <w:iCs/>
          <w:sz w:val="26"/>
          <w:szCs w:val="26"/>
          <w:u w:val="single"/>
        </w:rPr>
        <w:t xml:space="preserve">Задание №3.</w:t>
      </w:r>
      <w:r>
        <w:rPr>
          <w:rFonts w:ascii="Times New Roman" w:hAnsi="Times New Roman" w:cs="Times New Roman"/>
          <w:b/>
          <w:sz w:val="26"/>
          <w:szCs w:val="26"/>
        </w:rPr>
        <w:t xml:space="preserve"> Рассмотрите схему и выполните задания (1 балл за каждое правильно выполненное задание)</w:t>
      </w:r>
      <w:r>
        <w:rPr>
          <w:rFonts w:ascii="Times New Roman" w:hAnsi="Times New Roman" w:cs="Times New Roman"/>
          <w:b/>
          <w:sz w:val="26"/>
          <w:szCs w:val="26"/>
        </w:rPr>
        <w:t xml:space="preserve">. Максимум 4 балла.</w:t>
      </w:r>
      <w:r>
        <w:rPr>
          <w:rFonts w:ascii="Times New Roman" w:hAnsi="Times New Roman" w:cs="Times New Roman"/>
          <w:b/>
          <w:bCs/>
          <w:sz w:val="26"/>
          <w:szCs w:val="26"/>
          <w:highlight w:val="none"/>
        </w:rPr>
      </w:r>
      <w:r>
        <w:rPr>
          <w:rFonts w:ascii="Times New Roman" w:hAnsi="Times New Roman" w:cs="Times New Roman"/>
          <w:b/>
          <w:bCs/>
          <w:sz w:val="26"/>
          <w:szCs w:val="26"/>
          <w:highlight w:val="none"/>
        </w:rPr>
      </w:r>
    </w:p>
    <w:p>
      <w:pPr>
        <w:pStyle w:val="712"/>
        <w:ind w:left="0" w:right="0" w:firstLine="709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  <w:highlight w:val="none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  <w:lang w:eastAsia="ru-RU"/>
        </w:rPr>
      </w:r>
      <w:r>
        <w:rPr>
          <w:rFonts w:ascii="Times New Roman" w:hAnsi="Times New Roman" w:cs="Times New Roman"/>
          <w:sz w:val="26"/>
          <w:szCs w:val="26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63568" cy="3686175"/>
                <wp:effectExtent l="0" t="0" r="0" b="0"/>
                <wp:docPr id="1" name="Рисунок 3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92781153" name="Picture 15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5979931" cy="3696289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69.57pt;height:290.25pt;mso-wrap-distance-left:0.00pt;mso-wrap-distance-top:0.00pt;mso-wrap-distance-right:0.00pt;mso-wrap-distance-bottom:0.00pt;" stroked="false">
                <v:path textboxrect="0,0,0,0"/>
                <v:imagedata r:id="rId11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 xml:space="preserve">1.Назовите руководителя похода, обозначенного на схеме цифрой </w:t>
      </w:r>
      <w:r>
        <w:rPr>
          <w:rFonts w:ascii="Times New Roman" w:hAnsi="Times New Roman" w:cs="Times New Roman"/>
          <w:sz w:val="26"/>
          <w:szCs w:val="26"/>
        </w:rPr>
        <w:t xml:space="preserve">«</w:t>
      </w:r>
      <w:r>
        <w:rPr>
          <w:rFonts w:ascii="Times New Roman" w:hAnsi="Times New Roman" w:cs="Times New Roman"/>
          <w:sz w:val="26"/>
          <w:szCs w:val="26"/>
        </w:rPr>
        <w:t xml:space="preserve">1</w:t>
      </w:r>
      <w:r>
        <w:rPr>
          <w:rFonts w:ascii="Times New Roman" w:hAnsi="Times New Roman" w:cs="Times New Roman"/>
          <w:sz w:val="26"/>
          <w:szCs w:val="26"/>
        </w:rPr>
        <w:t xml:space="preserve">»</w:t>
      </w:r>
      <w:r>
        <w:rPr>
          <w:rFonts w:ascii="Times New Roman" w:hAnsi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 xml:space="preserve">2.Назовите руководителя похода, обозначенного на схеме цифрой </w:t>
      </w:r>
      <w:r>
        <w:rPr>
          <w:rFonts w:ascii="Times New Roman" w:hAnsi="Times New Roman" w:cs="Times New Roman"/>
          <w:sz w:val="26"/>
          <w:szCs w:val="26"/>
        </w:rPr>
        <w:t xml:space="preserve">«</w:t>
      </w:r>
      <w:r>
        <w:rPr>
          <w:rFonts w:ascii="Times New Roman" w:hAnsi="Times New Roman" w:cs="Times New Roman"/>
          <w:sz w:val="26"/>
          <w:szCs w:val="26"/>
        </w:rPr>
        <w:t xml:space="preserve">2</w:t>
      </w:r>
      <w:r>
        <w:rPr>
          <w:rFonts w:ascii="Times New Roman" w:hAnsi="Times New Roman" w:cs="Times New Roman"/>
          <w:sz w:val="26"/>
          <w:szCs w:val="26"/>
        </w:rPr>
        <w:t xml:space="preserve">»</w:t>
      </w:r>
      <w:r>
        <w:rPr>
          <w:rFonts w:ascii="Times New Roman" w:hAnsi="Times New Roman" w:cs="Times New Roman"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 xml:space="preserve">3.Укажите современное название гор, обозначенных на схеме как «Камень»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 xml:space="preserve">4.</w:t>
      </w:r>
      <w:r>
        <w:rPr>
          <w:rFonts w:ascii="Times New Roman" w:hAnsi="Times New Roman" w:cs="Times New Roman"/>
          <w:sz w:val="26"/>
          <w:szCs w:val="26"/>
        </w:rPr>
        <w:t xml:space="preserve">Представители</w:t>
      </w:r>
      <w:r>
        <w:rPr>
          <w:rFonts w:ascii="Times New Roman" w:hAnsi="Times New Roman" w:cs="Times New Roman"/>
          <w:sz w:val="26"/>
          <w:szCs w:val="26"/>
        </w:rPr>
        <w:t xml:space="preserve"> какой купеческой династии приняли активное участие в организации похода казаков, показанного на схеме (назовите фамилию)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ind w:left="0" w:right="0" w:firstLine="709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i/>
          <w:iCs/>
          <w:sz w:val="26"/>
          <w:szCs w:val="26"/>
          <w:u w:val="single"/>
        </w:rPr>
        <w:t xml:space="preserve">Задание №4</w:t>
      </w:r>
      <w:r>
        <w:rPr>
          <w:rFonts w:ascii="Times New Roman" w:hAnsi="Times New Roman" w:cs="Times New Roman"/>
          <w:b/>
          <w:sz w:val="26"/>
          <w:szCs w:val="26"/>
        </w:rPr>
        <w:t xml:space="preserve">. П</w:t>
      </w:r>
      <w:r>
        <w:rPr>
          <w:rFonts w:ascii="Times New Roman" w:hAnsi="Times New Roman" w:cs="Times New Roman"/>
          <w:b/>
          <w:sz w:val="26"/>
          <w:szCs w:val="26"/>
        </w:rPr>
        <w:t xml:space="preserve">рочитайте отрывки из исторических</w:t>
      </w: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  <w:t xml:space="preserve">источников. Выполните задания Максимум 8</w:t>
      </w:r>
      <w:r>
        <w:rPr>
          <w:rFonts w:ascii="Times New Roman" w:hAnsi="Times New Roman" w:cs="Times New Roman"/>
          <w:b/>
          <w:sz w:val="26"/>
          <w:szCs w:val="26"/>
        </w:rPr>
        <w:t xml:space="preserve"> баллов.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 xml:space="preserve">Документ 1. </w:t>
      </w:r>
      <w:r>
        <w:rPr>
          <w:rFonts w:ascii="Times New Roman" w:hAnsi="Times New Roman" w:cs="Times New Roman"/>
          <w:sz w:val="26"/>
          <w:szCs w:val="26"/>
        </w:rPr>
        <w:t xml:space="preserve">«Крепостное состояние отменяется. Помещичьи крестьяне получают в свою собственность дворы, в которых они живут, скот и земледельческие орудия в оных находящиеся и по две десятины земли на каждый двор, для оседлости их. Земли же они обрабатывают по </w:t>
      </w:r>
      <w:r>
        <w:rPr>
          <w:rFonts w:ascii="Times New Roman" w:hAnsi="Times New Roman" w:cs="Times New Roman"/>
          <w:sz w:val="26"/>
          <w:szCs w:val="26"/>
        </w:rPr>
        <w:t xml:space="preserve">договорам</w:t>
      </w:r>
      <w:r>
        <w:rPr>
          <w:rFonts w:ascii="Times New Roman" w:hAnsi="Times New Roman" w:cs="Times New Roman"/>
          <w:sz w:val="26"/>
          <w:szCs w:val="26"/>
        </w:rPr>
        <w:t xml:space="preserve"> обоюдным </w:t>
      </w:r>
      <w:r>
        <w:rPr>
          <w:rFonts w:ascii="Times New Roman" w:hAnsi="Times New Roman" w:cs="Times New Roman"/>
          <w:sz w:val="26"/>
          <w:szCs w:val="26"/>
        </w:rPr>
        <w:t xml:space="preserve">которые</w:t>
      </w:r>
      <w:r>
        <w:rPr>
          <w:rFonts w:ascii="Times New Roman" w:hAnsi="Times New Roman" w:cs="Times New Roman"/>
          <w:sz w:val="26"/>
          <w:szCs w:val="26"/>
        </w:rPr>
        <w:t xml:space="preserve"> они заключат с владельцами оных. Они получают право приобретать землю в потомственное владение.</w:t>
      </w:r>
      <w:bookmarkStart w:id="0" w:name="sub_para_N_0"/>
      <w:r/>
      <w:bookmarkEnd w:id="0"/>
      <w:r>
        <w:rPr>
          <w:rFonts w:ascii="Times New Roman" w:hAnsi="Times New Roman" w:cs="Times New Roman"/>
          <w:sz w:val="26"/>
          <w:szCs w:val="26"/>
        </w:rPr>
        <w:br/>
      </w:r>
      <w:r>
        <w:rPr>
          <w:rFonts w:ascii="Times New Roman" w:hAnsi="Times New Roman" w:cs="Times New Roman"/>
          <w:sz w:val="26"/>
          <w:szCs w:val="26"/>
        </w:rPr>
        <w:t xml:space="preserve">Все жители, какого</w:t>
      </w:r>
      <w:r>
        <w:rPr>
          <w:rFonts w:ascii="Times New Roman" w:hAnsi="Times New Roman" w:cs="Times New Roman"/>
          <w:sz w:val="26"/>
          <w:szCs w:val="26"/>
        </w:rPr>
        <w:t xml:space="preserve"> бы они состояния не были (есть ли они не порочны перед Законом, пользуются здравием ума, совершеннолетние и не находятся в услужении при ком либо) имеющие движимого или недвижимого имения на 500 серебряных рублей, составляют Класс Избирателей и Присяжных.</w:t>
      </w:r>
      <w:r>
        <w:rPr>
          <w:rFonts w:ascii="Times New Roman" w:hAnsi="Times New Roman" w:cs="Times New Roman"/>
          <w:sz w:val="26"/>
          <w:szCs w:val="26"/>
        </w:rPr>
        <w:t xml:space="preserve"> Гражданские чины и классы отменяются».</w:t>
      </w:r>
      <w:r>
        <w:rPr>
          <w:rFonts w:ascii="Times New Roman" w:hAnsi="Times New Roman" w:cs="Times New Roman"/>
          <w:i/>
          <w:sz w:val="26"/>
          <w:szCs w:val="26"/>
        </w:rPr>
      </w:r>
      <w:r>
        <w:rPr>
          <w:rFonts w:ascii="Times New Roman" w:hAnsi="Times New Roman" w:cs="Times New Roman"/>
          <w:i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i/>
          <w:sz w:val="26"/>
          <w:szCs w:val="26"/>
        </w:rPr>
        <w:t xml:space="preserve">Укажите н</w:t>
      </w:r>
      <w:r>
        <w:rPr>
          <w:rFonts w:ascii="Times New Roman" w:hAnsi="Times New Roman" w:cs="Times New Roman"/>
          <w:i/>
          <w:sz w:val="26"/>
          <w:szCs w:val="26"/>
        </w:rPr>
        <w:t xml:space="preserve">азвание документа</w:t>
      </w:r>
      <w:r>
        <w:rPr>
          <w:rFonts w:ascii="Times New Roman" w:hAnsi="Times New Roman" w:cs="Times New Roman"/>
          <w:sz w:val="26"/>
          <w:szCs w:val="26"/>
        </w:rPr>
        <w:t xml:space="preserve"> (1балл за верно указанное название):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  <w:t xml:space="preserve">__________________________________________________________</w:t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i/>
          <w:sz w:val="26"/>
          <w:szCs w:val="26"/>
          <w:u w:val="single"/>
        </w:rPr>
        <w:t xml:space="preserve">Укажите н</w:t>
      </w:r>
      <w:r>
        <w:rPr>
          <w:rFonts w:ascii="Times New Roman" w:hAnsi="Times New Roman" w:cs="Times New Roman"/>
          <w:i/>
          <w:sz w:val="26"/>
          <w:szCs w:val="26"/>
          <w:u w:val="single"/>
        </w:rPr>
        <w:t xml:space="preserve">азвание организации</w:t>
      </w:r>
      <w:r>
        <w:rPr>
          <w:rFonts w:ascii="Times New Roman" w:hAnsi="Times New Roman" w:cs="Times New Roman"/>
          <w:i/>
          <w:sz w:val="26"/>
          <w:szCs w:val="26"/>
          <w:u w:val="single"/>
        </w:rPr>
        <w:t xml:space="preserve">, представители которой являлись авторами данного документа</w:t>
      </w:r>
      <w:r>
        <w:rPr>
          <w:rFonts w:ascii="Times New Roman" w:hAnsi="Times New Roman" w:cs="Times New Roman"/>
          <w:i/>
          <w:sz w:val="26"/>
          <w:szCs w:val="26"/>
          <w:u w:val="single"/>
        </w:rPr>
        <w:t xml:space="preserve"> </w:t>
      </w:r>
      <w:r>
        <w:rPr>
          <w:rFonts w:ascii="Times New Roman" w:hAnsi="Times New Roman" w:cs="Times New Roman"/>
          <w:sz w:val="26"/>
          <w:szCs w:val="26"/>
          <w:u w:val="single"/>
        </w:rPr>
        <w:t xml:space="preserve">(1 балл за верно указанное название)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  <w:t xml:space="preserve">____</w:t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bCs/>
          <w:i/>
          <w:sz w:val="26"/>
          <w:szCs w:val="26"/>
        </w:rPr>
      </w:pPr>
      <w:r>
        <w:rPr>
          <w:rFonts w:ascii="Times New Roman" w:hAnsi="Times New Roman" w:cs="Times New Roman"/>
          <w:bCs/>
          <w:i/>
          <w:sz w:val="26"/>
          <w:szCs w:val="26"/>
        </w:rPr>
        <w:t xml:space="preserve">Документ 2. </w:t>
      </w:r>
      <w:r>
        <w:rPr>
          <w:rFonts w:ascii="Times New Roman" w:hAnsi="Times New Roman" w:cs="Times New Roman"/>
          <w:bCs/>
          <w:sz w:val="26"/>
          <w:szCs w:val="26"/>
        </w:rPr>
        <w:t xml:space="preserve">«Вся земля, к каждой волости принадлежащая, разделяется на две части: волостную и частную. Первая принад</w:t>
      </w:r>
      <w:r>
        <w:rPr>
          <w:rFonts w:ascii="Times New Roman" w:hAnsi="Times New Roman" w:cs="Times New Roman"/>
          <w:bCs/>
          <w:sz w:val="26"/>
          <w:szCs w:val="26"/>
        </w:rPr>
        <w:t xml:space="preserve">лежит всему обществу, вторая - частным людям. Первая составляет собственность общественную, вторая - собственность частную. Волостная земля есть неприкосновенная, она разделяется на участки, участки раздаются по требованиям членов волости. Остальная земля </w:t>
      </w:r>
      <w:r>
        <w:rPr>
          <w:rFonts w:ascii="Times New Roman" w:hAnsi="Times New Roman" w:cs="Times New Roman"/>
          <w:bCs/>
          <w:sz w:val="26"/>
          <w:szCs w:val="26"/>
        </w:rPr>
        <w:t xml:space="preserve">отдается в наем</w:t>
      </w:r>
      <w:r>
        <w:rPr>
          <w:rFonts w:ascii="Times New Roman" w:hAnsi="Times New Roman" w:cs="Times New Roman"/>
          <w:bCs/>
          <w:sz w:val="26"/>
          <w:szCs w:val="26"/>
        </w:rPr>
        <w:t xml:space="preserve"> посторонним людям не иначе как на один год. Ежели потребуется более участков, </w:t>
      </w:r>
      <w:r>
        <w:rPr>
          <w:rFonts w:ascii="Times New Roman" w:hAnsi="Times New Roman" w:cs="Times New Roman"/>
          <w:bCs/>
          <w:sz w:val="26"/>
          <w:szCs w:val="26"/>
        </w:rPr>
        <w:t xml:space="preserve">нежели</w:t>
      </w:r>
      <w:r>
        <w:rPr>
          <w:rFonts w:ascii="Times New Roman" w:hAnsi="Times New Roman" w:cs="Times New Roman"/>
          <w:bCs/>
          <w:sz w:val="26"/>
          <w:szCs w:val="26"/>
        </w:rPr>
        <w:t xml:space="preserve"> сколько таковых имеется, тогда не удовлетворяется требование тех, которые наибольшее число участков взять желают; участки </w:t>
      </w:r>
      <w:r>
        <w:rPr>
          <w:rFonts w:ascii="Times New Roman" w:hAnsi="Times New Roman" w:cs="Times New Roman"/>
          <w:bCs/>
          <w:sz w:val="26"/>
          <w:szCs w:val="26"/>
        </w:rPr>
        <w:t xml:space="preserve">сии переходят из рук в руки в тех только случаях, когда являются новые </w:t>
      </w:r>
      <w:r>
        <w:rPr>
          <w:rFonts w:ascii="Times New Roman" w:hAnsi="Times New Roman" w:cs="Times New Roman"/>
          <w:bCs/>
          <w:sz w:val="26"/>
          <w:szCs w:val="26"/>
        </w:rPr>
        <w:t xml:space="preserve">требователи</w:t>
      </w:r>
      <w:r>
        <w:rPr>
          <w:rFonts w:ascii="Times New Roman" w:hAnsi="Times New Roman" w:cs="Times New Roman"/>
          <w:bCs/>
          <w:sz w:val="26"/>
          <w:szCs w:val="26"/>
        </w:rPr>
        <w:t xml:space="preserve">. Сии </w:t>
      </w:r>
      <w:r>
        <w:rPr>
          <w:rFonts w:ascii="Times New Roman" w:hAnsi="Times New Roman" w:cs="Times New Roman"/>
          <w:bCs/>
          <w:sz w:val="26"/>
          <w:szCs w:val="26"/>
        </w:rPr>
        <w:t xml:space="preserve">требователи</w:t>
      </w:r>
      <w:r>
        <w:rPr>
          <w:rFonts w:ascii="Times New Roman" w:hAnsi="Times New Roman" w:cs="Times New Roman"/>
          <w:bCs/>
          <w:sz w:val="26"/>
          <w:szCs w:val="26"/>
        </w:rPr>
        <w:t xml:space="preserve"> суть или такие, кои прежде никакого участка не брали, или желают ныне взять более. У кого участок отбирается, тот сам назначает, какой участок он отдает...».</w:t>
      </w:r>
      <w:r>
        <w:rPr>
          <w:rFonts w:ascii="Times New Roman" w:hAnsi="Times New Roman" w:cs="Times New Roman"/>
          <w:bCs/>
          <w:i/>
          <w:sz w:val="26"/>
          <w:szCs w:val="26"/>
        </w:rPr>
      </w:r>
      <w:r>
        <w:rPr>
          <w:rFonts w:ascii="Times New Roman" w:hAnsi="Times New Roman" w:cs="Times New Roman"/>
          <w:bCs/>
          <w:i/>
          <w:sz w:val="26"/>
          <w:szCs w:val="26"/>
        </w:rPr>
      </w:r>
    </w:p>
    <w:p>
      <w:pPr>
        <w:ind w:left="0" w:right="0" w:firstLine="709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i/>
          <w:sz w:val="26"/>
          <w:szCs w:val="26"/>
        </w:rPr>
        <w:t xml:space="preserve">Название документа</w:t>
      </w:r>
      <w:r>
        <w:rPr>
          <w:rFonts w:ascii="Times New Roman" w:hAnsi="Times New Roman" w:cs="Times New Roman"/>
          <w:bCs/>
          <w:sz w:val="26"/>
          <w:szCs w:val="26"/>
        </w:rPr>
        <w:t xml:space="preserve"> (1 балл за верно указанное название)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  <w:t xml:space="preserve">_______________________________________________________________________</w:t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ind w:left="0" w:right="0" w:firstLine="709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i/>
          <w:sz w:val="26"/>
          <w:szCs w:val="26"/>
        </w:rPr>
        <w:t xml:space="preserve">Название организации</w:t>
      </w:r>
      <w:r>
        <w:rPr>
          <w:rFonts w:ascii="Times New Roman" w:hAnsi="Times New Roman" w:cs="Times New Roman"/>
          <w:bCs/>
          <w:sz w:val="26"/>
          <w:szCs w:val="26"/>
        </w:rPr>
        <w:t xml:space="preserve">, </w:t>
      </w:r>
      <w:r>
        <w:rPr>
          <w:rFonts w:ascii="Times New Roman" w:hAnsi="Times New Roman" w:cs="Times New Roman"/>
          <w:bCs/>
          <w:i/>
          <w:sz w:val="26"/>
          <w:szCs w:val="26"/>
        </w:rPr>
        <w:t xml:space="preserve">представители которой были авторами документа</w:t>
      </w:r>
      <w:r>
        <w:rPr>
          <w:rFonts w:ascii="Times New Roman" w:hAnsi="Times New Roman" w:cs="Times New Roman"/>
          <w:bCs/>
          <w:i/>
          <w:sz w:val="26"/>
          <w:szCs w:val="26"/>
        </w:rPr>
        <w:t xml:space="preserve"> </w:t>
      </w:r>
      <w:r>
        <w:rPr>
          <w:rFonts w:ascii="Times New Roman" w:hAnsi="Times New Roman" w:cs="Times New Roman"/>
          <w:bCs/>
          <w:sz w:val="26"/>
          <w:szCs w:val="26"/>
        </w:rPr>
        <w:t xml:space="preserve">(1 балл за верно указанное название)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bCs/>
          <w:i/>
          <w:sz w:val="26"/>
          <w:szCs w:val="26"/>
        </w:rPr>
      </w:pPr>
      <w:r>
        <w:rPr>
          <w:rFonts w:ascii="Times New Roman" w:hAnsi="Times New Roman" w:cs="Times New Roman"/>
          <w:bCs/>
          <w:i/>
          <w:sz w:val="26"/>
          <w:szCs w:val="26"/>
        </w:rPr>
        <w:t xml:space="preserve">Укажите, </w:t>
      </w:r>
      <w:r>
        <w:rPr>
          <w:rFonts w:ascii="Times New Roman" w:hAnsi="Times New Roman" w:cs="Times New Roman"/>
          <w:bCs/>
          <w:i/>
          <w:sz w:val="26"/>
          <w:szCs w:val="26"/>
        </w:rPr>
        <w:t xml:space="preserve">членами</w:t>
      </w:r>
      <w:r>
        <w:rPr>
          <w:rFonts w:ascii="Times New Roman" w:hAnsi="Times New Roman" w:cs="Times New Roman"/>
          <w:bCs/>
          <w:i/>
          <w:sz w:val="26"/>
          <w:szCs w:val="26"/>
        </w:rPr>
        <w:t xml:space="preserve"> каких организаций являлись нижеперечисленные выходцы из Казанской губернии (название организации запишите напротив фамилии</w:t>
      </w:r>
      <w:r>
        <w:rPr>
          <w:rFonts w:ascii="Times New Roman" w:hAnsi="Times New Roman" w:cs="Times New Roman"/>
          <w:bCs/>
          <w:i/>
          <w:sz w:val="26"/>
          <w:szCs w:val="26"/>
        </w:rPr>
        <w:t xml:space="preserve">, 1 балл за верно указанное название</w:t>
      </w:r>
      <w:r>
        <w:rPr>
          <w:rFonts w:ascii="Times New Roman" w:hAnsi="Times New Roman" w:cs="Times New Roman"/>
          <w:bCs/>
          <w:i/>
          <w:sz w:val="26"/>
          <w:szCs w:val="26"/>
        </w:rPr>
        <w:t xml:space="preserve">)</w:t>
      </w:r>
      <w:r>
        <w:rPr>
          <w:rFonts w:ascii="Times New Roman" w:hAnsi="Times New Roman" w:cs="Times New Roman"/>
          <w:bCs/>
          <w:i/>
          <w:sz w:val="26"/>
          <w:szCs w:val="26"/>
        </w:rPr>
      </w:r>
      <w:r>
        <w:rPr>
          <w:rFonts w:ascii="Times New Roman" w:hAnsi="Times New Roman" w:cs="Times New Roman"/>
          <w:bCs/>
          <w:i/>
          <w:sz w:val="26"/>
          <w:szCs w:val="26"/>
        </w:rPr>
      </w:r>
    </w:p>
    <w:p>
      <w:pPr>
        <w:spacing w:line="360" w:lineRule="auto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Барятинский А.И. –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______</w:t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Завалишин Д.И. –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___________</w:t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Жуков И.П. –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  <w:t xml:space="preserve">______</w:t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Ивашев В.П. –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  <w:t xml:space="preserve">______</w:t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ind w:left="0" w:right="0" w:firstLine="709"/>
        <w:rPr>
          <w:rFonts w:ascii="Times New Roman" w:hAnsi="Times New Roman" w:cs="Times New Roman"/>
          <w:b/>
          <w:iCs/>
          <w:sz w:val="26"/>
          <w:szCs w:val="26"/>
        </w:rPr>
      </w:pPr>
      <w:r>
        <w:rPr>
          <w:rFonts w:ascii="Times New Roman" w:hAnsi="Times New Roman" w:cs="Times New Roman"/>
          <w:b/>
          <w:i/>
          <w:iCs/>
          <w:sz w:val="26"/>
          <w:szCs w:val="26"/>
          <w:u w:val="single"/>
        </w:rPr>
        <w:t xml:space="preserve">Задание №5.</w:t>
      </w: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iCs/>
          <w:sz w:val="26"/>
          <w:szCs w:val="26"/>
        </w:rPr>
        <w:t xml:space="preserve">Восстановите хронологическую последовательность событий.</w:t>
      </w:r>
      <w:r>
        <w:rPr>
          <w:rFonts w:ascii="Times New Roman" w:hAnsi="Times New Roman" w:cs="Times New Roman"/>
          <w:b/>
          <w:iCs/>
          <w:sz w:val="26"/>
          <w:szCs w:val="26"/>
        </w:rPr>
        <w:t xml:space="preserve"> Максимум 4</w:t>
      </w:r>
      <w:r>
        <w:rPr>
          <w:rFonts w:ascii="Times New Roman" w:hAnsi="Times New Roman" w:cs="Times New Roman"/>
          <w:b/>
          <w:iCs/>
          <w:sz w:val="26"/>
          <w:szCs w:val="26"/>
        </w:rPr>
        <w:t xml:space="preserve"> балла</w:t>
      </w:r>
      <w:r>
        <w:rPr>
          <w:rFonts w:ascii="Times New Roman" w:hAnsi="Times New Roman" w:cs="Times New Roman"/>
          <w:b/>
          <w:iCs/>
          <w:sz w:val="26"/>
          <w:szCs w:val="26"/>
        </w:rPr>
        <w:t xml:space="preserve">. </w:t>
      </w:r>
      <w:r>
        <w:rPr>
          <w:rFonts w:ascii="Times New Roman" w:hAnsi="Times New Roman" w:cs="Times New Roman"/>
          <w:b/>
          <w:iCs/>
          <w:sz w:val="26"/>
          <w:szCs w:val="26"/>
        </w:rPr>
      </w:r>
      <w:r>
        <w:rPr>
          <w:rFonts w:ascii="Times New Roman" w:hAnsi="Times New Roman" w:cs="Times New Roman"/>
          <w:b/>
          <w:iCs/>
          <w:sz w:val="26"/>
          <w:szCs w:val="26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А. «И, наконец, гром грянул. 20 января </w:t>
      </w:r>
      <w:r>
        <w:rPr>
          <w:rFonts w:ascii="Times New Roman" w:hAnsi="Times New Roman" w:cs="Times New Roman"/>
          <w:sz w:val="26"/>
          <w:szCs w:val="26"/>
        </w:rPr>
        <w:t xml:space="preserve">алафузовцы</w:t>
      </w:r>
      <w:r>
        <w:rPr>
          <w:rFonts w:ascii="Times New Roman" w:hAnsi="Times New Roman" w:cs="Times New Roman"/>
          <w:sz w:val="26"/>
          <w:szCs w:val="26"/>
        </w:rPr>
        <w:t xml:space="preserve"> дружно отозвались на призыв. Сначала </w:t>
      </w:r>
      <w:r>
        <w:rPr>
          <w:rFonts w:ascii="Times New Roman" w:hAnsi="Times New Roman" w:cs="Times New Roman"/>
          <w:sz w:val="26"/>
          <w:szCs w:val="26"/>
        </w:rPr>
        <w:t xml:space="preserve">забаставали</w:t>
      </w:r>
      <w:r>
        <w:rPr>
          <w:rFonts w:ascii="Times New Roman" w:hAnsi="Times New Roman" w:cs="Times New Roman"/>
          <w:sz w:val="26"/>
          <w:szCs w:val="26"/>
        </w:rPr>
        <w:t xml:space="preserve"> 250 работниц мотального отделения, к ним примкнуло до 2.000 рабочих; в удовлетворении предъявленных требований экономического характера заводская администрация отказала, ссылаясь на отсутствие владельца завода»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Б. «Экстренное заседание Казанской городской думы открылось чтением манифеста при гробовом молчании…Ряд гласных (</w:t>
      </w:r>
      <w:r>
        <w:rPr>
          <w:rFonts w:ascii="Times New Roman" w:hAnsi="Times New Roman" w:cs="Times New Roman"/>
          <w:sz w:val="26"/>
          <w:szCs w:val="26"/>
        </w:rPr>
        <w:t xml:space="preserve">Брокмиллер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Алкин</w:t>
      </w:r>
      <w:r>
        <w:rPr>
          <w:rFonts w:ascii="Times New Roman" w:hAnsi="Times New Roman" w:cs="Times New Roman"/>
          <w:sz w:val="26"/>
          <w:szCs w:val="26"/>
        </w:rPr>
        <w:t xml:space="preserve">) делает сообщение о происшедшем. Указывают, что ничего подобного</w:t>
      </w:r>
      <w:r>
        <w:rPr>
          <w:rFonts w:ascii="Times New Roman" w:hAnsi="Times New Roman" w:cs="Times New Roman"/>
          <w:sz w:val="26"/>
          <w:szCs w:val="26"/>
        </w:rPr>
        <w:t xml:space="preserve"> […] </w:t>
      </w:r>
      <w:r>
        <w:rPr>
          <w:rFonts w:ascii="Times New Roman" w:hAnsi="Times New Roman" w:cs="Times New Roman"/>
          <w:sz w:val="26"/>
          <w:szCs w:val="26"/>
        </w:rPr>
        <w:t xml:space="preserve">Казань не видала со времен Ивана Грозного»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В. «На съезде было официально заявлено о создании политической партии «</w:t>
      </w:r>
      <w:r>
        <w:rPr>
          <w:rFonts w:ascii="Times New Roman" w:hAnsi="Times New Roman" w:cs="Times New Roman"/>
          <w:sz w:val="26"/>
          <w:szCs w:val="26"/>
        </w:rPr>
        <w:t xml:space="preserve">Иттифак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аль-муслимин</w:t>
      </w:r>
      <w:r>
        <w:rPr>
          <w:rFonts w:ascii="Times New Roman" w:hAnsi="Times New Roman" w:cs="Times New Roman"/>
          <w:sz w:val="26"/>
          <w:szCs w:val="26"/>
        </w:rPr>
        <w:t xml:space="preserve">», приняты ее устав и программа, которая была признана временной, так как часть делегатов выступила против некоторых ее пунктов»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Г. «Забастовка началась так дружно, что начальству не оставалось ничего другого, как закрыть</w:t>
      </w:r>
      <w:r>
        <w:rPr>
          <w:rFonts w:ascii="Times New Roman" w:hAnsi="Times New Roman" w:cs="Times New Roman"/>
          <w:sz w:val="26"/>
          <w:szCs w:val="26"/>
        </w:rPr>
        <w:t xml:space="preserve"> […] </w:t>
      </w:r>
      <w:r>
        <w:rPr>
          <w:rFonts w:ascii="Times New Roman" w:hAnsi="Times New Roman" w:cs="Times New Roman"/>
          <w:sz w:val="26"/>
          <w:szCs w:val="26"/>
        </w:rPr>
        <w:t xml:space="preserve">и университет, и Ветеринарный институт «впредь до особых распоряжений»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Д. «Исполненный сознания великого исторического значения переживаемого момента Совет Казанского университета просит вас передать первому собранию излюбленных </w:t>
      </w:r>
      <w:r>
        <w:rPr>
          <w:rFonts w:ascii="Times New Roman" w:hAnsi="Times New Roman" w:cs="Times New Roman"/>
          <w:sz w:val="26"/>
          <w:szCs w:val="26"/>
        </w:rPr>
        <w:t xml:space="preserve">представителей Русской земли его сердечный привет и пожелание успеха в предстоящей ответственной и трудной работе»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  <w:u w:val="single"/>
        </w:rPr>
        <w:t xml:space="preserve">Ответ: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i/>
          <w:iCs/>
          <w:sz w:val="26"/>
          <w:szCs w:val="26"/>
          <w:u w:val="single"/>
        </w:rPr>
        <w:t xml:space="preserve">Задание №6</w:t>
      </w:r>
      <w:r>
        <w:rPr>
          <w:rFonts w:ascii="Times New Roman" w:hAnsi="Times New Roman" w:cs="Times New Roman"/>
          <w:b/>
          <w:sz w:val="26"/>
          <w:szCs w:val="26"/>
        </w:rPr>
        <w:t xml:space="preserve">. </w:t>
      </w:r>
      <w:r>
        <w:rPr>
          <w:rFonts w:ascii="Times New Roman" w:hAnsi="Times New Roman" w:cs="Times New Roman"/>
          <w:b/>
          <w:sz w:val="26"/>
          <w:szCs w:val="26"/>
        </w:rPr>
        <w:t xml:space="preserve"> Внимательно прочитайте списки представителей Казанской губернии.</w:t>
      </w: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  <w:t xml:space="preserve">Выполните задания. Максимум </w:t>
      </w:r>
      <w:r>
        <w:rPr>
          <w:rFonts w:ascii="Times New Roman" w:hAnsi="Times New Roman" w:cs="Times New Roman"/>
          <w:b/>
          <w:sz w:val="26"/>
          <w:szCs w:val="26"/>
        </w:rPr>
        <w:t xml:space="preserve">6 баллов.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tbl>
      <w:tblPr>
        <w:tblStyle w:val="872"/>
        <w:tblW w:w="0" w:type="auto"/>
        <w:tblLook w:val="04A0" w:firstRow="1" w:lastRow="0" w:firstColumn="1" w:lastColumn="0" w:noHBand="0" w:noVBand="1"/>
      </w:tblPr>
      <w:tblGrid>
        <w:gridCol w:w="2667"/>
        <w:gridCol w:w="2672"/>
        <w:gridCol w:w="2674"/>
        <w:gridCol w:w="2669"/>
      </w:tblGrid>
      <w:tr>
        <w:tblPrEx/>
        <w:trPr/>
        <w:tc>
          <w:tcPr>
            <w:tcW w:w="2690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А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1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В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1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Г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2690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Бадамшин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Г.С.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Батуров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М.В.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Капустин М.Я.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Максудов С.Н.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Максютов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С.Т.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Мусин Г.М.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Петрухин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Г.И. и др.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0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Боратынский А.Н.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Годнев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И.В.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Дунаев С.В.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Еникеев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Г.Х.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Ефремов Н.П.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Карякин В.А. 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Капустин М.Я. и др.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1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Бажанов И.А.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Бычков П.Ф.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Годнев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И.В.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Марковников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В.В.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Смирнов А.В. и др.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691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Абрамов Я.А.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Алкин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С.Ш.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Бадамшин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Г.С.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Васильев А.В.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Герасимов М.Н.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Лаврский К.В.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Миндубаев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Ф.К. и др.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</w:tbl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 xml:space="preserve">1.Укажите принцип формирования представленных списков</w:t>
      </w:r>
      <w:r>
        <w:rPr>
          <w:rFonts w:ascii="Times New Roman" w:hAnsi="Times New Roman" w:cs="Times New Roman"/>
          <w:sz w:val="26"/>
          <w:szCs w:val="26"/>
        </w:rPr>
        <w:t xml:space="preserve"> (</w:t>
      </w:r>
      <w:r>
        <w:rPr>
          <w:rFonts w:ascii="Times New Roman" w:hAnsi="Times New Roman" w:cs="Times New Roman"/>
          <w:sz w:val="26"/>
          <w:szCs w:val="26"/>
        </w:rPr>
        <w:t xml:space="preserve">засчитывается только полный и точный ответ, 2</w:t>
      </w:r>
      <w:r>
        <w:rPr>
          <w:rFonts w:ascii="Times New Roman" w:hAnsi="Times New Roman" w:cs="Times New Roman"/>
          <w:sz w:val="26"/>
          <w:szCs w:val="26"/>
        </w:rPr>
        <w:t xml:space="preserve"> балл</w:t>
      </w:r>
      <w:r>
        <w:rPr>
          <w:rFonts w:ascii="Times New Roman" w:hAnsi="Times New Roman" w:cs="Times New Roman"/>
          <w:sz w:val="26"/>
          <w:szCs w:val="26"/>
        </w:rPr>
        <w:t xml:space="preserve">а</w:t>
      </w:r>
      <w:r>
        <w:rPr>
          <w:rFonts w:ascii="Times New Roman" w:hAnsi="Times New Roman" w:cs="Times New Roman"/>
          <w:sz w:val="26"/>
          <w:szCs w:val="26"/>
        </w:rPr>
        <w:t xml:space="preserve">)</w:t>
      </w:r>
      <w:r>
        <w:rPr>
          <w:rFonts w:ascii="Times New Roman" w:hAnsi="Times New Roman" w:cs="Times New Roman"/>
          <w:sz w:val="26"/>
          <w:szCs w:val="26"/>
        </w:rPr>
        <w:t xml:space="preserve">: 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  <w:t xml:space="preserve">____________________________________</w:t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 xml:space="preserve">2. Расположите представленные списки в хронологической последовательности</w:t>
      </w:r>
      <w:r>
        <w:rPr>
          <w:rFonts w:ascii="Times New Roman" w:hAnsi="Times New Roman" w:cs="Times New Roman"/>
          <w:sz w:val="26"/>
          <w:szCs w:val="26"/>
        </w:rPr>
        <w:t xml:space="preserve"> (4 балла)</w:t>
      </w:r>
      <w:r>
        <w:rPr>
          <w:rFonts w:ascii="Times New Roman" w:hAnsi="Times New Roman" w:cs="Times New Roman"/>
          <w:sz w:val="26"/>
          <w:szCs w:val="26"/>
        </w:rPr>
        <w:t xml:space="preserve">: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  <w:t xml:space="preserve">___________________________________________________________________________</w:t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i/>
          <w:iCs/>
          <w:sz w:val="26"/>
          <w:szCs w:val="26"/>
          <w:u w:val="single"/>
        </w:rPr>
        <w:t xml:space="preserve">Задание №7</w:t>
      </w:r>
      <w:r>
        <w:rPr>
          <w:rFonts w:ascii="Times New Roman" w:hAnsi="Times New Roman" w:cs="Times New Roman"/>
          <w:b/>
          <w:sz w:val="26"/>
          <w:szCs w:val="26"/>
        </w:rPr>
        <w:t xml:space="preserve">. Заполните пустые ячейки таблицы, используя приведенный ниже список, </w:t>
      </w:r>
      <w:r>
        <w:rPr>
          <w:rFonts w:ascii="Times New Roman" w:hAnsi="Times New Roman" w:cs="Times New Roman"/>
          <w:b/>
          <w:sz w:val="26"/>
          <w:szCs w:val="26"/>
        </w:rPr>
        <w:t xml:space="preserve">выберите номер нужного элемента. 1 балл за каждый верно выбранный элемент. Максимум 5 баллов.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tbl>
      <w:tblPr>
        <w:tblStyle w:val="872"/>
        <w:tblW w:w="0" w:type="auto"/>
        <w:tblLayout w:type="fixed"/>
        <w:tblLook w:val="04A0" w:firstRow="1" w:lastRow="0" w:firstColumn="1" w:lastColumn="0" w:noHBand="0" w:noVBand="1"/>
      </w:tblPr>
      <w:tblGrid>
        <w:gridCol w:w="2506"/>
        <w:gridCol w:w="5528"/>
        <w:gridCol w:w="2704"/>
      </w:tblGrid>
      <w:tr>
        <w:tblPrEx/>
        <w:trPr/>
        <w:tc>
          <w:tcPr>
            <w:tcW w:w="250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Личность 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Должность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704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даты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250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Муратов З.И.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А)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704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Б)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250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Гафиатуллин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С.Х. 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В)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704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1940 - 1943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250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Никитин В.Д.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Первый секретарь Татарского обкома ВКП (б)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704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Г)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250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Д)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Первый секретарь Татарского обкома ВКП (б)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704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Август 1937 – март 1942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</w:tbl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</w:t>
      </w:r>
      <w:r>
        <w:rPr>
          <w:rFonts w:ascii="Times New Roman" w:hAnsi="Times New Roman" w:cs="Times New Roman"/>
          <w:sz w:val="26"/>
          <w:szCs w:val="26"/>
        </w:rPr>
        <w:t xml:space="preserve">Январь 1942 – июль 1944;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</w:t>
      </w:r>
      <w:r>
        <w:rPr>
          <w:rFonts w:ascii="Times New Roman" w:hAnsi="Times New Roman" w:cs="Times New Roman"/>
          <w:sz w:val="26"/>
          <w:szCs w:val="26"/>
        </w:rPr>
        <w:t xml:space="preserve">Председатель Президиума Верховного Совета ТАССР;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3.</w:t>
      </w:r>
      <w:r>
        <w:rPr>
          <w:rFonts w:ascii="Times New Roman" w:hAnsi="Times New Roman" w:cs="Times New Roman"/>
          <w:sz w:val="26"/>
          <w:szCs w:val="26"/>
        </w:rPr>
        <w:t xml:space="preserve">Первый секретарь Татарского обкома ВК</w:t>
      </w:r>
      <w:r>
        <w:rPr>
          <w:rFonts w:ascii="Times New Roman" w:hAnsi="Times New Roman" w:cs="Times New Roman"/>
          <w:sz w:val="26"/>
          <w:szCs w:val="26"/>
        </w:rPr>
        <w:t xml:space="preserve">П(</w:t>
      </w:r>
      <w:r>
        <w:rPr>
          <w:rFonts w:ascii="Times New Roman" w:hAnsi="Times New Roman" w:cs="Times New Roman"/>
          <w:sz w:val="26"/>
          <w:szCs w:val="26"/>
        </w:rPr>
        <w:t xml:space="preserve">б);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4.</w:t>
      </w:r>
      <w:r>
        <w:rPr>
          <w:rFonts w:ascii="Times New Roman" w:hAnsi="Times New Roman" w:cs="Times New Roman"/>
          <w:sz w:val="26"/>
          <w:szCs w:val="26"/>
        </w:rPr>
        <w:t xml:space="preserve">Декабрь 1944 – октябрь 1957;                                              </w:t>
      </w:r>
      <w:r>
        <w:rPr>
          <w:rFonts w:ascii="Times New Roman" w:hAnsi="Times New Roman" w:cs="Times New Roman"/>
          <w:sz w:val="26"/>
          <w:szCs w:val="26"/>
        </w:rPr>
        <w:t xml:space="preserve">5.</w:t>
      </w:r>
      <w:r>
        <w:rPr>
          <w:rFonts w:ascii="Times New Roman" w:hAnsi="Times New Roman" w:cs="Times New Roman"/>
          <w:sz w:val="26"/>
          <w:szCs w:val="26"/>
        </w:rPr>
        <w:t xml:space="preserve">Председатель СНК ТАССР;                                       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6.</w:t>
      </w:r>
      <w:r>
        <w:rPr>
          <w:rFonts w:ascii="Times New Roman" w:hAnsi="Times New Roman" w:cs="Times New Roman"/>
          <w:sz w:val="26"/>
          <w:szCs w:val="26"/>
        </w:rPr>
        <w:t xml:space="preserve">Динмухаметов Г.А.;                                                              </w:t>
      </w:r>
      <w:r>
        <w:rPr>
          <w:rFonts w:ascii="Times New Roman" w:hAnsi="Times New Roman" w:cs="Times New Roman"/>
          <w:sz w:val="26"/>
          <w:szCs w:val="26"/>
        </w:rPr>
        <w:t xml:space="preserve">7.</w:t>
      </w:r>
      <w:r>
        <w:rPr>
          <w:rFonts w:ascii="Times New Roman" w:hAnsi="Times New Roman" w:cs="Times New Roman"/>
          <w:sz w:val="26"/>
          <w:szCs w:val="26"/>
        </w:rPr>
        <w:t xml:space="preserve">Колыбанов А.Г.;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8.</w:t>
      </w:r>
      <w:r>
        <w:rPr>
          <w:rFonts w:ascii="Times New Roman" w:hAnsi="Times New Roman" w:cs="Times New Roman"/>
          <w:sz w:val="26"/>
          <w:szCs w:val="26"/>
        </w:rPr>
        <w:t xml:space="preserve">Алемасов А.М.;                                                                      </w:t>
      </w:r>
      <w:r>
        <w:rPr>
          <w:rFonts w:ascii="Times New Roman" w:hAnsi="Times New Roman" w:cs="Times New Roman"/>
          <w:sz w:val="26"/>
          <w:szCs w:val="26"/>
        </w:rPr>
        <w:t xml:space="preserve">9. Июль 1943 – декабрь 1944.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Ответ: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tbl>
      <w:tblPr>
        <w:tblStyle w:val="872"/>
        <w:tblW w:w="0" w:type="auto"/>
        <w:tblLook w:val="04A0" w:firstRow="1" w:lastRow="0" w:firstColumn="1" w:lastColumn="0" w:noHBand="0" w:noVBand="1"/>
      </w:tblPr>
      <w:tblGrid>
        <w:gridCol w:w="2136"/>
        <w:gridCol w:w="2136"/>
        <w:gridCol w:w="2136"/>
        <w:gridCol w:w="2137"/>
        <w:gridCol w:w="2137"/>
      </w:tblGrid>
      <w:tr>
        <w:tblPrEx/>
        <w:trPr/>
        <w:tc>
          <w:tcPr>
            <w:tcW w:w="2152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А.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152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Б.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152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В.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153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Г.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153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Д.</w:t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2152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152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152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153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  <w:tc>
          <w:tcPr>
            <w:tcW w:w="2153" w:type="dxa"/>
            <w:textDirection w:val="lrTb"/>
            <w:noWrap w:val="false"/>
          </w:tcPr>
          <w:p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  <w:r>
              <w:rPr>
                <w:rFonts w:ascii="Times New Roman" w:hAnsi="Times New Roman" w:cs="Times New Roman"/>
                <w:sz w:val="26"/>
                <w:szCs w:val="26"/>
              </w:rPr>
            </w:r>
          </w:p>
        </w:tc>
      </w:tr>
    </w:tbl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ind w:left="0" w:right="0"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i/>
          <w:iCs/>
          <w:sz w:val="26"/>
          <w:szCs w:val="26"/>
          <w:u w:val="single"/>
        </w:rPr>
        <w:t xml:space="preserve">Задание №8.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П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рочитайте отрывок из воспоминаний участника Великой Отечественной войны – уроженца ТАССР. Ответьте на вопросы.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  <w:t xml:space="preserve">Максимум 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6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баллов.</w:t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jc w:val="both"/>
        <w:rPr>
          <w:rFonts w:ascii="Times New Roman" w:hAnsi="Times New Roman" w:cs="Times New Roman"/>
          <w:bCs/>
          <w:iCs/>
          <w:sz w:val="26"/>
          <w:szCs w:val="26"/>
        </w:rPr>
      </w:pPr>
      <w:r>
        <w:rPr>
          <w:rFonts w:ascii="Times New Roman" w:hAnsi="Times New Roman" w:cs="Times New Roman"/>
          <w:bCs/>
          <w:iCs/>
          <w:sz w:val="26"/>
          <w:szCs w:val="26"/>
        </w:rPr>
        <w:t xml:space="preserve">«…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в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 Бугульму к нам приезжал маршал Ворошилов. Когда он приехал, был собран политический состав, политруки рот, батальонов, полков. Товарищ Ворошилов ознакомил командный состав с обстановкой на фронте. Тут же развернулась и подготовка тактических учений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.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 … 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о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т правительства 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Татреспублики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 нам было вруче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но знамя, и бойцы дали торжественную клятву хранить и защищать свое знамя с честью. … В первых числах октября мы получили приказ погрузиться в эшелон. Первый маршрут у нас был на Горький, в 60-ю армию резерва Главного командования. … В Красную Поляну нас п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еребросили в декабре месяце. Там действовала 331-я стрелковая дивизия, которая и брала Красную Поляну. А мы обходили этот населенный пункт в обход. … И наши части в тот момент получили приказ перейти в генеральное наступление. 331-я дивизия все время вела 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бой, а мы с фланга нависали над противником. И, когда он стал отходить, мы вместе с 331-й дивизией перешли в параллельное преследование и преследовали его с Красной Поляны до Солнечногорска. … Противник отошел на рубеж реки Лама. Там есть населенный пункт 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Тимково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, затем 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Тимонино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, и дальше на шоссе – Ивановское и Михайловское. Их разделяла река Лама, и на этой реке противник 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занял оборону, – он там оставил свои передовые части, и наша дивизия там была остановлена. 28 декабря 1941 года наша дивизия получила приказ прорвать оборону противника на реке Лама и занять эти населенные пункты, чтобы открыть дальше проход нашим частям».</w:t>
      </w:r>
      <w:r>
        <w:rPr>
          <w:rFonts w:ascii="Times New Roman" w:hAnsi="Times New Roman" w:cs="Times New Roman"/>
          <w:bCs/>
          <w:iCs/>
          <w:sz w:val="26"/>
          <w:szCs w:val="26"/>
        </w:rPr>
      </w:r>
      <w:r>
        <w:rPr>
          <w:rFonts w:ascii="Times New Roman" w:hAnsi="Times New Roman" w:cs="Times New Roman"/>
          <w:bCs/>
          <w:iCs/>
          <w:sz w:val="26"/>
          <w:szCs w:val="26"/>
        </w:rPr>
      </w:r>
    </w:p>
    <w:p>
      <w:pPr>
        <w:spacing w:line="360" w:lineRule="auto"/>
        <w:rPr>
          <w:rFonts w:ascii="Times New Roman" w:hAnsi="Times New Roman" w:cs="Times New Roman"/>
          <w:bCs/>
          <w:iCs/>
          <w:sz w:val="26"/>
          <w:szCs w:val="26"/>
        </w:rPr>
      </w:pPr>
      <w:r>
        <w:rPr>
          <w:rFonts w:ascii="Times New Roman" w:hAnsi="Times New Roman" w:cs="Times New Roman"/>
          <w:bCs/>
          <w:iCs/>
          <w:sz w:val="26"/>
          <w:szCs w:val="26"/>
        </w:rPr>
        <w:t xml:space="preserve">1. О каких событиях идет речь в тексте? 2 балла</w:t>
      </w:r>
      <w:r>
        <w:rPr>
          <w:rFonts w:ascii="Times New Roman" w:hAnsi="Times New Roman" w:cs="Times New Roman"/>
          <w:bCs/>
          <w:iCs/>
          <w:sz w:val="26"/>
          <w:szCs w:val="26"/>
        </w:rPr>
      </w:r>
      <w:r>
        <w:rPr>
          <w:rFonts w:ascii="Times New Roman" w:hAnsi="Times New Roman" w:cs="Times New Roman"/>
          <w:bCs/>
          <w:iCs/>
          <w:sz w:val="26"/>
          <w:szCs w:val="26"/>
        </w:rPr>
      </w:r>
    </w:p>
    <w:p>
      <w:pPr>
        <w:spacing w:line="360" w:lineRule="auto"/>
        <w:rPr>
          <w:rFonts w:ascii="Times New Roman" w:hAnsi="Times New Roman" w:cs="Times New Roman"/>
          <w:bCs/>
          <w:i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 xml:space="preserve"> Ответ:</w:t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  <w:t xml:space="preserve">_________</w:t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</w:r>
    </w:p>
    <w:p>
      <w:pPr>
        <w:pStyle w:val="712"/>
        <w:rPr>
          <w:rFonts w:ascii="Times New Roman" w:hAnsi="Times New Roman" w:cs="Times New Roman"/>
          <w:bCs/>
          <w:iCs/>
          <w:sz w:val="26"/>
          <w:szCs w:val="26"/>
        </w:rPr>
      </w:pPr>
      <w:r>
        <w:rPr>
          <w:rFonts w:ascii="Times New Roman" w:hAnsi="Times New Roman" w:cs="Times New Roman"/>
          <w:bCs/>
          <w:iCs/>
          <w:sz w:val="26"/>
          <w:szCs w:val="26"/>
        </w:rPr>
        <w:t xml:space="preserve">2. Укажите воинское соединение Вооруженных Сил СССР, в котором служил автор воспоминаний. 2 балла</w:t>
      </w:r>
      <w:r>
        <w:rPr>
          <w:rFonts w:ascii="Times New Roman" w:hAnsi="Times New Roman" w:cs="Times New Roman"/>
          <w:bCs/>
          <w:iCs/>
          <w:sz w:val="26"/>
          <w:szCs w:val="26"/>
        </w:rPr>
      </w:r>
      <w:r>
        <w:rPr>
          <w:rFonts w:ascii="Times New Roman" w:hAnsi="Times New Roman" w:cs="Times New Roman"/>
          <w:bCs/>
          <w:iCs/>
          <w:sz w:val="26"/>
          <w:szCs w:val="26"/>
        </w:rPr>
      </w:r>
    </w:p>
    <w:p>
      <w:pPr>
        <w:spacing w:line="360" w:lineRule="auto"/>
        <w:rPr>
          <w:rFonts w:ascii="Times New Roman" w:hAnsi="Times New Roman" w:cs="Times New Roman"/>
          <w:bCs/>
          <w:i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 xml:space="preserve"> Ответ:</w:t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</w:r>
    </w:p>
    <w:p>
      <w:pPr>
        <w:spacing w:line="360" w:lineRule="auto"/>
        <w:rPr>
          <w:rFonts w:ascii="Times New Roman" w:hAnsi="Times New Roman" w:cs="Times New Roman"/>
          <w:bCs/>
          <w:iCs/>
          <w:sz w:val="26"/>
          <w:szCs w:val="26"/>
        </w:rPr>
      </w:pPr>
      <w:r>
        <w:rPr>
          <w:rFonts w:ascii="Times New Roman" w:hAnsi="Times New Roman" w:cs="Times New Roman"/>
          <w:bCs/>
          <w:iCs/>
          <w:sz w:val="26"/>
          <w:szCs w:val="26"/>
        </w:rPr>
        <w:t xml:space="preserve">3. Назовите первого командира этого подразделения.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 2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 балла</w:t>
      </w:r>
      <w:r>
        <w:rPr>
          <w:rFonts w:ascii="Times New Roman" w:hAnsi="Times New Roman" w:cs="Times New Roman"/>
          <w:bCs/>
          <w:iCs/>
          <w:sz w:val="26"/>
          <w:szCs w:val="26"/>
        </w:rPr>
      </w:r>
      <w:r>
        <w:rPr>
          <w:rFonts w:ascii="Times New Roman" w:hAnsi="Times New Roman" w:cs="Times New Roman"/>
          <w:bCs/>
          <w:iCs/>
          <w:sz w:val="26"/>
          <w:szCs w:val="26"/>
        </w:rPr>
      </w:r>
    </w:p>
    <w:p>
      <w:pPr>
        <w:spacing w:line="360" w:lineRule="auto"/>
        <w:rPr>
          <w:rFonts w:ascii="Times New Roman" w:hAnsi="Times New Roman" w:cs="Times New Roman"/>
          <w:bCs/>
          <w:i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 xml:space="preserve"> Ответ:</w:t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  <w:tab/>
        <w:t xml:space="preserve">_________</w:t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iCs/>
          <w:sz w:val="26"/>
          <w:szCs w:val="26"/>
          <w:u w:val="single"/>
        </w:rPr>
      </w:r>
    </w:p>
    <w:p>
      <w:pPr>
        <w:ind w:left="0" w:right="0" w:firstLine="709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i/>
          <w:iCs/>
          <w:sz w:val="26"/>
          <w:szCs w:val="26"/>
          <w:u w:val="single"/>
        </w:rPr>
        <w:t xml:space="preserve">Задание №9. </w:t>
      </w:r>
      <w:r>
        <w:rPr>
          <w:rFonts w:ascii="Times New Roman" w:hAnsi="Times New Roman" w:cs="Times New Roman"/>
          <w:b/>
          <w:iCs/>
          <w:sz w:val="26"/>
          <w:szCs w:val="26"/>
        </w:rPr>
        <w:t xml:space="preserve">Внимательно посмотрите на представленный ниже ряд фотографий и выполните предлагаемые задания.</w:t>
      </w:r>
      <w:r>
        <w:rPr>
          <w:rFonts w:ascii="Times New Roman" w:hAnsi="Times New Roman" w:cs="Times New Roman"/>
          <w:b/>
          <w:iCs/>
          <w:sz w:val="26"/>
          <w:szCs w:val="26"/>
        </w:rPr>
        <w:t xml:space="preserve"> Максимум 5 баллов</w:t>
      </w:r>
      <w:r>
        <w:rPr>
          <w:rFonts w:ascii="Times New Roman" w:hAnsi="Times New Roman" w:cs="Times New Roman"/>
          <w:b/>
          <w:sz w:val="26"/>
          <w:szCs w:val="26"/>
        </w:rPr>
        <w:t xml:space="preserve">:</w:t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tbl>
      <w:tblPr>
        <w:tblStyle w:val="872"/>
        <w:tblW w:w="0" w:type="auto"/>
        <w:tblLook w:val="04A0" w:firstRow="1" w:lastRow="0" w:firstColumn="1" w:lastColumn="0" w:noHBand="0" w:noVBand="1"/>
      </w:tblPr>
      <w:tblGrid>
        <w:gridCol w:w="2989"/>
        <w:gridCol w:w="3217"/>
        <w:gridCol w:w="3337"/>
      </w:tblGrid>
      <w:tr>
        <w:tblPrEx/>
        <w:trPr/>
        <w:tc>
          <w:tcPr>
            <w:tcW w:w="2204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760751" cy="2722393"/>
                      <wp:effectExtent l="0" t="0" r="0" b="1905"/>
                      <wp:docPr id="2" name="Рисунок 7" descr="Девятаев М.П.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2" descr="Девятаев М.П.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78451" cy="27497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" o:spid="_x0000_s1" type="#_x0000_t75" style="width:138.64pt;height:214.36pt;mso-wrap-distance-left:0.00pt;mso-wrap-distance-top:0.00pt;mso-wrap-distance-right:0.00pt;mso-wrap-distance-bottom:0.00pt;" stroked="f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</w:p>
        </w:tc>
        <w:tc>
          <w:tcPr>
            <w:tcW w:w="2389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901101" cy="2703787"/>
                      <wp:effectExtent l="0" t="0" r="4445" b="1905"/>
                      <wp:docPr id="3" name="Рисунок 11" descr="http://www.warheroes.ru/content/images/heroes/1hero/Mananov_IldarManan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0" descr="http://www.warheroes.ru/content/images/heroes/1hero/Mananov_IldarManan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924079" cy="273646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" o:spid="_x0000_s2" type="#_x0000_t75" style="width:149.69pt;height:212.90pt;mso-wrap-distance-left:0.00pt;mso-wrap-distance-top:0.00pt;mso-wrap-distance-right:0.00pt;mso-wrap-distance-bottom:0.00pt;" stroked="f">
                      <v:path textboxrect="0,0,0,0"/>
                      <v:imagedata r:id="rId13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</w:p>
        </w:tc>
        <w:tc>
          <w:tcPr>
            <w:tcW w:w="2391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973403" cy="2698015"/>
                      <wp:effectExtent l="0" t="0" r="8255" b="7620"/>
                      <wp:docPr id="4" name="Рисунок 9" descr="http://tatfrontu.ru/gallery2/d/88914-2/file3116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6" descr="http://tatfrontu.ru/gallery2/d/88914-2/file3116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07627" cy="274480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miter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" o:spid="_x0000_s3" type="#_x0000_t75" style="width:155.39pt;height:212.44pt;mso-wrap-distance-left:0.00pt;mso-wrap-distance-top:0.00pt;mso-wrap-distance-right:0.00pt;mso-wrap-distance-bottom:0.00pt;" stroked="f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</w:p>
        </w:tc>
      </w:tr>
      <w:tr>
        <w:tblPrEx/>
        <w:trPr/>
        <w:tc>
          <w:tcPr>
            <w:tcW w:w="2204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А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</w:p>
        </w:tc>
        <w:tc>
          <w:tcPr>
            <w:tcW w:w="2389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Б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</w:p>
        </w:tc>
        <w:tc>
          <w:tcPr>
            <w:tcW w:w="2391" w:type="dxa"/>
            <w:textDirection w:val="lrTb"/>
            <w:noWrap w:val="false"/>
          </w:tcPr>
          <w:p>
            <w:pPr>
              <w:spacing w:after="160" w:line="259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В</w:t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  <w:r>
              <w:rPr>
                <w:rFonts w:ascii="Times New Roman" w:hAnsi="Times New Roman" w:cs="Times New Roman"/>
                <w:b/>
                <w:sz w:val="26"/>
                <w:szCs w:val="26"/>
              </w:rPr>
            </w:r>
          </w:p>
        </w:tc>
      </w:tr>
    </w:tbl>
    <w:p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1.</w:t>
      </w:r>
      <w:r>
        <w:rPr>
          <w:rFonts w:ascii="Times New Roman" w:hAnsi="Times New Roman" w:cs="Times New Roman"/>
          <w:sz w:val="26"/>
          <w:szCs w:val="26"/>
        </w:rPr>
        <w:t xml:space="preserve">Кто из представленных на фотографиях </w:t>
      </w:r>
      <w:r>
        <w:rPr>
          <w:rFonts w:ascii="Times New Roman" w:hAnsi="Times New Roman" w:cs="Times New Roman"/>
          <w:sz w:val="26"/>
          <w:szCs w:val="26"/>
        </w:rPr>
        <w:t xml:space="preserve">участников ВОВ</w:t>
      </w:r>
      <w:r>
        <w:rPr>
          <w:rFonts w:ascii="Times New Roman" w:hAnsi="Times New Roman" w:cs="Times New Roman"/>
          <w:sz w:val="26"/>
          <w:szCs w:val="26"/>
        </w:rPr>
        <w:t xml:space="preserve"> дольше всех ждал своей награды</w:t>
      </w:r>
      <w:r>
        <w:rPr>
          <w:rFonts w:ascii="Times New Roman" w:hAnsi="Times New Roman" w:cs="Times New Roman"/>
          <w:sz w:val="26"/>
          <w:szCs w:val="26"/>
        </w:rPr>
        <w:t xml:space="preserve"> и почему? (2 балла)</w:t>
      </w: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2. </w:t>
      </w:r>
      <w:r>
        <w:rPr>
          <w:rFonts w:ascii="Times New Roman" w:hAnsi="Times New Roman" w:cs="Times New Roman"/>
          <w:sz w:val="26"/>
          <w:szCs w:val="26"/>
        </w:rPr>
        <w:t xml:space="preserve">Выберите одного из изображенных здесь участников ВОВ, опишите геройский поступок, совершенный им в г</w:t>
      </w:r>
      <w:r>
        <w:rPr>
          <w:rFonts w:ascii="Times New Roman" w:hAnsi="Times New Roman" w:cs="Times New Roman"/>
          <w:sz w:val="26"/>
          <w:szCs w:val="26"/>
        </w:rPr>
        <w:t xml:space="preserve">од</w:t>
      </w:r>
      <w:r>
        <w:rPr>
          <w:rFonts w:ascii="Times New Roman" w:hAnsi="Times New Roman" w:cs="Times New Roman"/>
          <w:sz w:val="26"/>
          <w:szCs w:val="26"/>
        </w:rPr>
        <w:t xml:space="preserve">ы Великой Отечественной войны (3</w:t>
      </w:r>
      <w:r>
        <w:rPr>
          <w:rFonts w:ascii="Times New Roman" w:hAnsi="Times New Roman" w:cs="Times New Roman"/>
          <w:sz w:val="26"/>
          <w:szCs w:val="26"/>
        </w:rPr>
        <w:t xml:space="preserve"> балла</w:t>
      </w:r>
      <w:r>
        <w:rPr>
          <w:rFonts w:ascii="Times New Roman" w:hAnsi="Times New Roman" w:cs="Times New Roman"/>
          <w:sz w:val="26"/>
          <w:szCs w:val="26"/>
        </w:rPr>
        <w:t xml:space="preserve"> за полное описание подвига</w:t>
      </w:r>
      <w:r>
        <w:rPr>
          <w:rFonts w:ascii="Times New Roman" w:hAnsi="Times New Roman" w:cs="Times New Roman"/>
          <w:sz w:val="26"/>
          <w:szCs w:val="26"/>
        </w:rPr>
        <w:t xml:space="preserve">)</w:t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sz w:val="26"/>
          <w:szCs w:val="26"/>
          <w:u w:val="single"/>
        </w:rPr>
        <w:tab/>
        <w:t xml:space="preserve">______________________</w:t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  <w:tab/>
      </w:r>
      <w:r>
        <w:rPr>
          <w:rFonts w:ascii="Times New Roman" w:hAnsi="Times New Roman" w:cs="Times New Roman"/>
          <w:sz w:val="26"/>
          <w:szCs w:val="26"/>
        </w:rPr>
      </w:r>
      <w:r>
        <w:rPr>
          <w:rFonts w:ascii="Times New Roman" w:hAnsi="Times New Roman" w:cs="Times New Roman"/>
          <w:sz w:val="26"/>
          <w:szCs w:val="26"/>
        </w:rPr>
      </w:r>
    </w:p>
    <w:p>
      <w:pPr>
        <w:pStyle w:val="712"/>
        <w:ind w:left="0" w:right="0" w:firstLine="709"/>
        <w:rPr>
          <w:rFonts w:ascii="Times New Roman" w:hAnsi="Times New Roman" w:cs="Times New Roman"/>
          <w:b/>
          <w:bCs w:val="0"/>
          <w:i w:val="0"/>
          <w:iCs/>
          <w:sz w:val="26"/>
          <w:szCs w:val="26"/>
        </w:rPr>
      </w:pPr>
      <w:r>
        <w:rPr>
          <w:rFonts w:ascii="Times New Roman" w:hAnsi="Times New Roman" w:cs="Times New Roman"/>
          <w:b/>
          <w:bCs/>
          <w:i/>
          <w:iCs/>
          <w:sz w:val="26"/>
          <w:szCs w:val="26"/>
          <w:u w:val="single"/>
        </w:rPr>
        <w:t xml:space="preserve">Задание №10.</w:t>
      </w:r>
      <w:r>
        <w:rPr>
          <w:rFonts w:ascii="Times New Roman" w:hAnsi="Times New Roman" w:cs="Times New Roman"/>
          <w:b/>
          <w:bCs/>
          <w:i/>
          <w:iCs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bCs/>
          <w:i w:val="0"/>
          <w:iCs w:val="0"/>
          <w:sz w:val="26"/>
          <w:szCs w:val="26"/>
        </w:rPr>
        <w:t xml:space="preserve">Прочтите отрывок из документа, выполните задания. </w:t>
      </w:r>
      <w:r>
        <w:rPr>
          <w:rFonts w:ascii="Times New Roman" w:hAnsi="Times New Roman" w:cs="Times New Roman"/>
          <w:b/>
          <w:bCs w:val="0"/>
          <w:i w:val="0"/>
          <w:iCs/>
          <w:sz w:val="26"/>
          <w:szCs w:val="26"/>
        </w:rPr>
      </w:r>
      <w:r>
        <w:rPr>
          <w:rFonts w:ascii="Times New Roman" w:hAnsi="Times New Roman" w:cs="Times New Roman"/>
          <w:b/>
          <w:bCs w:val="0"/>
          <w:i w:val="0"/>
          <w:iCs/>
          <w:sz w:val="26"/>
          <w:szCs w:val="26"/>
        </w:rPr>
      </w:r>
    </w:p>
    <w:p>
      <w:pPr>
        <w:pStyle w:val="712"/>
        <w:rPr>
          <w:rFonts w:ascii="Times New Roman" w:hAnsi="Times New Roman" w:cs="Times New Roman"/>
          <w:b/>
          <w:bCs w:val="0"/>
          <w:i w:val="0"/>
          <w:sz w:val="26"/>
          <w:szCs w:val="26"/>
          <w:highlight w:val="none"/>
        </w:rPr>
      </w:pPr>
      <w:r>
        <w:rPr>
          <w:rFonts w:ascii="Times New Roman" w:hAnsi="Times New Roman" w:cs="Times New Roman"/>
          <w:b/>
          <w:bCs/>
          <w:i w:val="0"/>
          <w:iCs w:val="0"/>
          <w:sz w:val="26"/>
          <w:szCs w:val="26"/>
        </w:rPr>
        <w:t xml:space="preserve">Максимум 14 баллов</w:t>
      </w:r>
      <w:r>
        <w:rPr>
          <w:rFonts w:ascii="Times New Roman" w:hAnsi="Times New Roman" w:cs="Times New Roman"/>
          <w:b/>
          <w:bCs/>
          <w:i w:val="0"/>
          <w:iCs w:val="0"/>
          <w:sz w:val="26"/>
          <w:szCs w:val="26"/>
        </w:rPr>
        <w:t xml:space="preserve">.</w:t>
      </w:r>
      <w:r>
        <w:rPr>
          <w:rFonts w:ascii="Times New Roman" w:hAnsi="Times New Roman" w:cs="Times New Roman"/>
          <w:b/>
          <w:bCs w:val="0"/>
          <w:i w:val="0"/>
          <w:sz w:val="26"/>
          <w:szCs w:val="26"/>
          <w:highlight w:val="none"/>
        </w:rPr>
      </w:r>
      <w:r>
        <w:rPr>
          <w:rFonts w:ascii="Times New Roman" w:hAnsi="Times New Roman" w:cs="Times New Roman"/>
          <w:b/>
          <w:bCs w:val="0"/>
          <w:i w:val="0"/>
          <w:sz w:val="26"/>
          <w:szCs w:val="26"/>
          <w:highlight w:val="none"/>
        </w:rPr>
      </w:r>
    </w:p>
    <w:p>
      <w:pPr>
        <w:pStyle w:val="712"/>
        <w:rPr>
          <w:rFonts w:ascii="Times New Roman" w:hAnsi="Times New Roman" w:cs="Times New Roman"/>
          <w:b/>
          <w:bCs w:val="0"/>
          <w:i w:val="0"/>
          <w:sz w:val="16"/>
          <w:szCs w:val="16"/>
        </w:rPr>
      </w:pPr>
      <w:r>
        <w:rPr>
          <w:rFonts w:ascii="Times New Roman" w:hAnsi="Times New Roman" w:cs="Times New Roman"/>
          <w:b/>
          <w:bCs/>
          <w:i w:val="0"/>
          <w:iCs w:val="0"/>
          <w:sz w:val="16"/>
          <w:szCs w:val="16"/>
          <w:highlight w:val="none"/>
        </w:rPr>
      </w:r>
      <w:r>
        <w:rPr>
          <w:rFonts w:ascii="Times New Roman" w:hAnsi="Times New Roman" w:cs="Times New Roman"/>
          <w:b/>
          <w:bCs w:val="0"/>
          <w:i w:val="0"/>
          <w:sz w:val="16"/>
          <w:szCs w:val="16"/>
        </w:rPr>
      </w:r>
      <w:r>
        <w:rPr>
          <w:rFonts w:ascii="Times New Roman" w:hAnsi="Times New Roman" w:cs="Times New Roman"/>
          <w:b/>
          <w:bCs w:val="0"/>
          <w:i w:val="0"/>
          <w:sz w:val="16"/>
          <w:szCs w:val="16"/>
        </w:rPr>
      </w:r>
    </w:p>
    <w:p>
      <w:pPr>
        <w:pStyle w:val="712"/>
        <w:rPr>
          <w:rFonts w:ascii="Times New Roman" w:hAnsi="Times New Roman" w:cs="Times New Roman"/>
          <w:b/>
          <w:bCs/>
          <w:i/>
          <w:i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i/>
          <w:iCs/>
          <w:sz w:val="26"/>
          <w:szCs w:val="26"/>
        </w:rPr>
        <w:t xml:space="preserve">10.1. Укажите названия органов власти, пропущенные в тексте. </w:t>
      </w:r>
      <w:r>
        <w:rPr>
          <w:rFonts w:ascii="Times New Roman" w:hAnsi="Times New Roman" w:cs="Times New Roman"/>
          <w:bCs/>
          <w:iCs/>
          <w:sz w:val="26"/>
          <w:szCs w:val="26"/>
        </w:rPr>
        <w:t xml:space="preserve">2 балла за каждый верно заполненный пропуск. </w:t>
      </w:r>
      <w:r>
        <w:rPr>
          <w:rFonts w:ascii="Times New Roman" w:hAnsi="Times New Roman" w:cs="Times New Roman"/>
          <w:b/>
          <w:bCs/>
          <w:i/>
          <w:iCs/>
          <w:sz w:val="26"/>
          <w:szCs w:val="26"/>
          <w:u w:val="single"/>
        </w:rPr>
        <w:t xml:space="preserve">Итого 12 баллов</w:t>
      </w:r>
      <w:r>
        <w:rPr>
          <w:rFonts w:ascii="Times New Roman" w:hAnsi="Times New Roman" w:cs="Times New Roman"/>
          <w:b/>
          <w:bCs/>
          <w:i/>
          <w:iCs/>
          <w:sz w:val="26"/>
          <w:szCs w:val="26"/>
          <w:u w:val="single"/>
        </w:rPr>
      </w:r>
      <w:r>
        <w:rPr>
          <w:rFonts w:ascii="Times New Roman" w:hAnsi="Times New Roman" w:cs="Times New Roman"/>
          <w:b/>
          <w:bCs/>
          <w:i/>
          <w:iCs/>
          <w:sz w:val="26"/>
          <w:szCs w:val="26"/>
          <w:u w:val="single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  <w:highlight w:val="none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  <w:r>
        <w:rPr>
          <w:rFonts w:ascii="Times New Roman" w:hAnsi="Times New Roman" w:cs="Times New Roman"/>
          <w:b/>
          <w:bCs/>
          <w:sz w:val="26"/>
          <w:szCs w:val="26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sz w:val="26"/>
          <w:szCs w:val="26"/>
          <w:highlight w:val="none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Положение о Татарской Республике. Всероссийский Центральный Исполнительный комитет и Совет Народных Комиссаров постановили:</w:t>
      </w:r>
      <w:r>
        <w:rPr>
          <w:rFonts w:ascii="Times New Roman" w:hAnsi="Times New Roman" w:cs="Times New Roman"/>
          <w:sz w:val="26"/>
          <w:szCs w:val="26"/>
          <w:highlight w:val="none"/>
        </w:rPr>
      </w:r>
      <w:r>
        <w:rPr>
          <w:rFonts w:ascii="Times New Roman" w:hAnsi="Times New Roman" w:cs="Times New Roman"/>
          <w:sz w:val="26"/>
          <w:szCs w:val="26"/>
          <w:highlight w:val="none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  <w:highlight w:val="none"/>
        </w:rPr>
      </w:pPr>
      <w:r>
        <w:rPr>
          <w:rFonts w:ascii="Times New Roman" w:hAnsi="Times New Roman" w:cs="Times New Roman"/>
          <w:bCs/>
          <w:sz w:val="16"/>
          <w:szCs w:val="16"/>
          <w:highlight w:val="none"/>
        </w:rPr>
      </w:r>
      <w:r>
        <w:rPr>
          <w:rFonts w:ascii="Times New Roman" w:hAnsi="Times New Roman" w:cs="Times New Roman"/>
          <w:b/>
          <w:bCs/>
          <w:sz w:val="16"/>
          <w:szCs w:val="16"/>
          <w:highlight w:val="none"/>
        </w:rPr>
      </w:r>
      <w:r>
        <w:rPr>
          <w:rFonts w:ascii="Times New Roman" w:hAnsi="Times New Roman" w:cs="Times New Roman"/>
          <w:b/>
          <w:bCs/>
          <w:sz w:val="16"/>
          <w:szCs w:val="16"/>
          <w:highlight w:val="none"/>
        </w:rPr>
      </w:r>
    </w:p>
    <w:p>
      <w:pPr>
        <w:pStyle w:val="712"/>
        <w:ind w:left="0" w:right="0" w:firstLine="709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п. 2. Аппарат Государственной Власти Автономной Татарской Социалистической Советской Республики складывается согласно конституции РСФСР из местных </w:t>
      </w:r>
      <w:r>
        <w:rPr>
          <w:rFonts w:ascii="Times New Roman" w:hAnsi="Times New Roman" w:cs="Times New Roman"/>
          <w:bCs/>
          <w:sz w:val="26"/>
          <w:szCs w:val="26"/>
        </w:rPr>
      </w:r>
      <w:r>
        <w:rPr>
          <w:rFonts w:ascii="Times New Roman" w:hAnsi="Times New Roman" w:cs="Times New Roman"/>
          <w:bCs/>
          <w:sz w:val="26"/>
          <w:szCs w:val="26"/>
        </w:rPr>
      </w:r>
    </w:p>
    <w:p>
      <w:pPr>
        <w:ind w:firstLine="709"/>
        <w:jc w:val="both"/>
        <w:spacing w:after="0" w:line="360" w:lineRule="auto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а)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</w:rPr>
        <w:t xml:space="preserve">,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б)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  <w:t xml:space="preserve">и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</w:rPr>
        <w:t xml:space="preserve"> ТССР.</w:t>
      </w:r>
      <w:r>
        <w:rPr>
          <w:rFonts w:ascii="Times New Roman" w:hAnsi="Times New Roman" w:cs="Times New Roman"/>
          <w:bCs/>
          <w:sz w:val="26"/>
          <w:szCs w:val="26"/>
        </w:rPr>
      </w:r>
      <w:r>
        <w:rPr>
          <w:rFonts w:ascii="Times New Roman" w:hAnsi="Times New Roman" w:cs="Times New Roman"/>
          <w:bCs/>
          <w:sz w:val="26"/>
          <w:szCs w:val="26"/>
        </w:rPr>
      </w:r>
    </w:p>
    <w:p>
      <w:pPr>
        <w:pStyle w:val="712"/>
        <w:ind w:left="0" w:right="0" w:firstLine="709"/>
        <w:rPr>
          <w:rFonts w:ascii="Times New Roman" w:hAnsi="Times New Roman" w:cs="Times New Roman"/>
          <w:bCs/>
          <w:sz w:val="26"/>
          <w:szCs w:val="26"/>
        </w:rPr>
      </w:pPr>
      <w:r>
        <w:rPr>
          <w:rFonts w:ascii="Times New Roman" w:hAnsi="Times New Roman" w:cs="Times New Roman"/>
          <w:bCs/>
          <w:sz w:val="26"/>
          <w:szCs w:val="26"/>
        </w:rPr>
        <w:t xml:space="preserve">п. 3. Для управления делами автономной Татарской Социалистической Советской Республики учреждаются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в)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</w:rPr>
        <w:t xml:space="preserve">: 1. внутренних дел с управлением почты и телеграфа, 2. юстиции, 3. просвещения, 4. здравоохранения, 5. социального обеспечения, 6. земледелия, 7. продовольствия, 8. финансов,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г)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</w:rPr>
        <w:t xml:space="preserve"> с отделами труда и путей сообщения,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д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</w:rPr>
        <w:t xml:space="preserve">.</w:t>
      </w:r>
      <w:r>
        <w:rPr>
          <w:rFonts w:ascii="Times New Roman" w:hAnsi="Times New Roman" w:cs="Times New Roman"/>
          <w:bCs/>
          <w:sz w:val="26"/>
          <w:szCs w:val="26"/>
        </w:rPr>
      </w:r>
      <w:r>
        <w:rPr>
          <w:rFonts w:ascii="Times New Roman" w:hAnsi="Times New Roman" w:cs="Times New Roman"/>
          <w:bCs/>
          <w:sz w:val="26"/>
          <w:szCs w:val="26"/>
        </w:rPr>
      </w:r>
    </w:p>
    <w:p>
      <w:pPr>
        <w:ind w:firstLine="709"/>
        <w:jc w:val="both"/>
        <w:spacing w:after="0" w:line="360" w:lineRule="auto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bCs/>
          <w:sz w:val="16"/>
          <w:szCs w:val="16"/>
          <w:highlight w:val="none"/>
        </w:rPr>
      </w:r>
      <w:r>
        <w:rPr>
          <w:rFonts w:ascii="Times New Roman" w:hAnsi="Times New Roman" w:cs="Times New Roman"/>
          <w:sz w:val="16"/>
          <w:szCs w:val="16"/>
        </w:rPr>
      </w:r>
      <w:r>
        <w:rPr>
          <w:rFonts w:ascii="Times New Roman" w:hAnsi="Times New Roman" w:cs="Times New Roman"/>
          <w:sz w:val="16"/>
          <w:szCs w:val="16"/>
        </w:rPr>
      </w:r>
    </w:p>
    <w:p>
      <w:pPr>
        <w:pStyle w:val="712"/>
        <w:ind w:left="0" w:right="0" w:firstLine="709"/>
        <w:jc w:val="both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Примечание</w:t>
      </w:r>
      <w:r>
        <w:rPr>
          <w:rFonts w:ascii="Times New Roman" w:hAnsi="Times New Roman" w:cs="Times New Roman"/>
          <w:bCs/>
          <w:sz w:val="26"/>
          <w:szCs w:val="26"/>
        </w:rPr>
        <w:t xml:space="preserve">: иностранные дела и внешняя торговля целиком в ведении Центральных органов РСФСР, Военными делами ведает Татарский Военный Комиссариат, непосредственно подчиненный </w:t>
      </w:r>
      <w:r>
        <w:rPr>
          <w:rFonts w:ascii="Times New Roman" w:hAnsi="Times New Roman" w:cs="Times New Roman"/>
          <w:bCs/>
          <w:sz w:val="26"/>
          <w:szCs w:val="26"/>
        </w:rPr>
        <w:t xml:space="preserve">ближайшему</w:t>
      </w:r>
      <w:r>
        <w:rPr>
          <w:rFonts w:ascii="Times New Roman" w:hAnsi="Times New Roman" w:cs="Times New Roman"/>
          <w:bCs/>
          <w:sz w:val="26"/>
          <w:szCs w:val="26"/>
        </w:rPr>
        <w:t xml:space="preserve"> </w:t>
      </w:r>
      <w:r>
        <w:rPr>
          <w:rFonts w:ascii="Times New Roman" w:hAnsi="Times New Roman" w:cs="Times New Roman"/>
          <w:bCs/>
          <w:sz w:val="26"/>
          <w:szCs w:val="26"/>
        </w:rPr>
        <w:t xml:space="preserve">Окрвоенкомиссариату</w:t>
      </w:r>
      <w:r>
        <w:rPr>
          <w:rFonts w:ascii="Times New Roman" w:hAnsi="Times New Roman" w:cs="Times New Roman"/>
          <w:bCs/>
          <w:sz w:val="26"/>
          <w:szCs w:val="26"/>
        </w:rPr>
        <w:t xml:space="preserve">. Борьба с контрреволюцией  остается  в  ведении  органов  ВЧК, организованных ВЧК по соглашению с 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е)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</w:rPr>
        <w:t xml:space="preserve">.</w:t>
      </w:r>
      <w:r>
        <w:rPr>
          <w:rFonts w:ascii="Times New Roman" w:hAnsi="Times New Roman" w:cs="Times New Roman"/>
          <w:sz w:val="26"/>
          <w:szCs w:val="26"/>
          <w:u w:val="single"/>
        </w:rPr>
      </w:r>
      <w:r>
        <w:rPr>
          <w:rFonts w:ascii="Times New Roman" w:hAnsi="Times New Roman" w:cs="Times New Roman"/>
          <w:sz w:val="26"/>
          <w:szCs w:val="26"/>
          <w:u w:val="single"/>
        </w:rPr>
      </w:r>
    </w:p>
    <w:p>
      <w:pPr>
        <w:ind w:firstLine="709"/>
        <w:spacing w:after="0" w:line="360" w:lineRule="auto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а.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ind w:firstLine="709"/>
        <w:spacing w:after="0" w:line="360" w:lineRule="auto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б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.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  <w:t xml:space="preserve">и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ind w:firstLine="709"/>
        <w:spacing w:after="0" w:line="360" w:lineRule="auto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в.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ind w:firstLine="709"/>
        <w:spacing w:after="0" w:line="360" w:lineRule="auto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г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.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ind w:firstLine="709"/>
        <w:spacing w:after="0" w:line="360" w:lineRule="auto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д.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ind w:firstLine="709"/>
        <w:spacing w:after="0" w:line="360" w:lineRule="auto"/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е.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pStyle w:val="712"/>
        <w:rPr>
          <w:rFonts w:ascii="Times New Roman" w:hAnsi="Times New Roman" w:cs="Times New Roman"/>
          <w:b/>
          <w:bCs/>
          <w:i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i/>
          <w:sz w:val="26"/>
          <w:szCs w:val="26"/>
        </w:rPr>
        <w:t xml:space="preserve">10.2. Укажите исторического деятеля, являвшегося руководителем органа управления под литерой «Е» в 1927-1928 гг. </w:t>
      </w:r>
      <w:r>
        <w:rPr>
          <w:rFonts w:ascii="Times New Roman" w:hAnsi="Times New Roman" w:cs="Times New Roman"/>
          <w:b/>
          <w:bCs/>
          <w:i/>
          <w:sz w:val="26"/>
          <w:szCs w:val="26"/>
          <w:u w:val="single"/>
        </w:rPr>
        <w:t xml:space="preserve">Итого </w:t>
      </w:r>
      <w:r>
        <w:rPr>
          <w:rFonts w:ascii="Times New Roman" w:hAnsi="Times New Roman" w:cs="Times New Roman"/>
          <w:b/>
          <w:bCs/>
          <w:i/>
          <w:sz w:val="26"/>
          <w:szCs w:val="26"/>
          <w:u w:val="single"/>
        </w:rPr>
        <w:t xml:space="preserve">2 балла</w:t>
      </w:r>
      <w:r>
        <w:rPr>
          <w:rFonts w:ascii="Times New Roman" w:hAnsi="Times New Roman" w:cs="Times New Roman"/>
          <w:b/>
          <w:bCs/>
          <w:i/>
          <w:sz w:val="26"/>
          <w:szCs w:val="26"/>
          <w:u w:val="single"/>
        </w:rPr>
      </w:r>
      <w:r>
        <w:rPr>
          <w:rFonts w:ascii="Times New Roman" w:hAnsi="Times New Roman" w:cs="Times New Roman"/>
          <w:b/>
          <w:bCs/>
          <w:i/>
          <w:sz w:val="26"/>
          <w:szCs w:val="26"/>
          <w:u w:val="single"/>
        </w:rPr>
      </w:r>
    </w:p>
    <w:p>
      <w:pPr>
        <w:rPr>
          <w:rFonts w:ascii="Times New Roman" w:hAnsi="Times New Roman" w:cs="Times New Roman"/>
          <w:b/>
          <w:bCs/>
          <w:sz w:val="16"/>
          <w:szCs w:val="16"/>
          <w:u w:val="single"/>
        </w:rPr>
      </w:pPr>
      <w:r>
        <w:rPr>
          <w:rFonts w:ascii="Times New Roman" w:hAnsi="Times New Roman" w:cs="Times New Roman"/>
          <w:b/>
          <w:bCs/>
          <w:sz w:val="16"/>
          <w:szCs w:val="16"/>
          <w:highlight w:val="none"/>
          <w:u w:val="single"/>
        </w:rPr>
      </w:r>
      <w:r>
        <w:rPr>
          <w:rFonts w:ascii="Times New Roman" w:hAnsi="Times New Roman" w:cs="Times New Roman"/>
          <w:b/>
          <w:bCs/>
          <w:sz w:val="16"/>
          <w:szCs w:val="16"/>
          <w:u w:val="single"/>
        </w:rPr>
      </w:r>
      <w:r>
        <w:rPr>
          <w:rFonts w:ascii="Times New Roman" w:hAnsi="Times New Roman" w:cs="Times New Roman"/>
          <w:b/>
          <w:bCs/>
          <w:sz w:val="16"/>
          <w:szCs w:val="16"/>
          <w:u w:val="single"/>
        </w:rPr>
      </w:r>
    </w:p>
    <w:p>
      <w:pPr>
        <w:rPr>
          <w:rFonts w:ascii="Times New Roman" w:hAnsi="Times New Roman" w:cs="Times New Roman"/>
          <w:sz w:val="26"/>
          <w:szCs w:val="26"/>
          <w:highlight w:val="none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Ответ: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ab/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_______________________________________</w:t>
      </w:r>
      <w:r>
        <w:rPr>
          <w:rFonts w:ascii="Times New Roman" w:hAnsi="Times New Roman" w:cs="Times New Roman"/>
          <w:sz w:val="26"/>
          <w:szCs w:val="26"/>
          <w:highlight w:val="none"/>
          <w:u w:val="single"/>
        </w:rPr>
      </w:r>
    </w:p>
    <w:p>
      <w:pPr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</w:r>
      <w:r>
        <w:rPr>
          <w:rFonts w:ascii="Times New Roman" w:hAnsi="Times New Roman" w:cs="Times New Roman"/>
          <w:b/>
          <w:sz w:val="16"/>
          <w:szCs w:val="16"/>
        </w:rPr>
      </w:r>
      <w:r>
        <w:rPr>
          <w:rFonts w:ascii="Times New Roman" w:hAnsi="Times New Roman" w:cs="Times New Roman"/>
          <w:b/>
          <w:sz w:val="16"/>
          <w:szCs w:val="16"/>
        </w:rPr>
      </w:r>
    </w:p>
    <w:p>
      <w:pPr>
        <w:pStyle w:val="712"/>
        <w:ind w:left="0" w:right="0" w:firstLine="709"/>
        <w:jc w:val="both"/>
        <w:rPr>
          <w:rFonts w:ascii="Times New Roman" w:hAnsi="Times New Roman" w:eastAsia="Times New Roman" w:cs="Times New Roman"/>
          <w:b/>
          <w:bCs/>
          <w:sz w:val="26"/>
          <w:szCs w:val="26"/>
          <w:highlight w:val="none"/>
        </w:rPr>
      </w:pPr>
      <w:r>
        <w:rPr>
          <w:rFonts w:ascii="Times New Roman" w:hAnsi="Times New Roman" w:eastAsia="Times New Roman" w:cs="Times New Roman"/>
          <w:b/>
          <w:i/>
          <w:iCs/>
          <w:sz w:val="26"/>
          <w:szCs w:val="26"/>
          <w:u w:val="single"/>
        </w:rPr>
        <w:t xml:space="preserve">Задание №11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.</w:t>
      </w:r>
      <w:r>
        <w:rPr>
          <w:rFonts w:ascii="Times New Roman" w:hAnsi="Times New Roman" w:eastAsia="Times New Roman" w:cs="Times New Roman"/>
          <w:b/>
          <w:i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Установите соответствие между событиями истории татарского народа, отечественной истории и годами, когда эти события произошли. Запишите в таблицу 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выбранн</w:t>
      </w:r>
      <w:bookmarkStart w:id="1" w:name="_GoBack"/>
      <w:r/>
      <w:bookmarkEnd w:id="1"/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ые цифры под соответствующими буквами. По 2 баллу за каждое верное соотнесение. Максимум 10 баллов.</w:t>
      </w:r>
      <w:r>
        <w:rPr>
          <w:rFonts w:ascii="Times New Roman" w:hAnsi="Times New Roman" w:eastAsia="Times New Roman" w:cs="Times New Roman"/>
          <w:b/>
          <w:bCs/>
          <w:sz w:val="26"/>
          <w:szCs w:val="26"/>
          <w:highlight w:val="none"/>
        </w:rPr>
      </w:r>
      <w:r>
        <w:rPr>
          <w:rFonts w:ascii="Times New Roman" w:hAnsi="Times New Roman" w:eastAsia="Times New Roman" w:cs="Times New Roman"/>
          <w:b/>
          <w:bCs/>
          <w:sz w:val="26"/>
          <w:szCs w:val="26"/>
          <w:highlight w:val="none"/>
        </w:rPr>
      </w:r>
    </w:p>
    <w:p>
      <w:pPr>
        <w:pStyle w:val="712"/>
        <w:ind w:left="0" w:right="0" w:firstLine="709"/>
        <w:rPr>
          <w:rFonts w:ascii="Times New Roman" w:hAnsi="Times New Roman" w:eastAsia="Times New Roman" w:cs="Times New Roman"/>
          <w:b/>
          <w:bCs/>
          <w:sz w:val="26"/>
          <w:szCs w:val="26"/>
        </w:rPr>
      </w:pPr>
      <w:r>
        <w:rPr>
          <w:rFonts w:ascii="Times New Roman" w:hAnsi="Times New Roman" w:eastAsia="Times New Roman" w:cs="Times New Roman"/>
          <w:b/>
          <w:sz w:val="26"/>
          <w:szCs w:val="26"/>
          <w:highlight w:val="none"/>
        </w:rPr>
      </w:r>
      <w:r>
        <w:rPr>
          <w:rFonts w:ascii="Times New Roman" w:hAnsi="Times New Roman" w:eastAsia="Times New Roman" w:cs="Times New Roman"/>
          <w:b/>
          <w:bCs/>
          <w:sz w:val="26"/>
          <w:szCs w:val="26"/>
        </w:rPr>
      </w:r>
      <w:r>
        <w:rPr>
          <w:rFonts w:ascii="Times New Roman" w:hAnsi="Times New Roman" w:eastAsia="Times New Roman" w:cs="Times New Roman"/>
          <w:b/>
          <w:bCs/>
          <w:sz w:val="26"/>
          <w:szCs w:val="26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5069"/>
        <w:gridCol w:w="4535"/>
        <w:gridCol w:w="1276"/>
      </w:tblGrid>
      <w:tr>
        <w:tblPrEx/>
        <w:trPr>
          <w:trHeight w:val="130"/>
        </w:trPr>
        <w:tc>
          <w:tcPr>
            <w:tcW w:w="5069" w:type="dxa"/>
            <w:textDirection w:val="lrTb"/>
            <w:noWrap w:val="false"/>
          </w:tcPr>
          <w:p>
            <w:pPr>
              <w:pStyle w:val="712"/>
              <w:jc w:val="center"/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  <w:t xml:space="preserve">Событие из истории татарского народа</w:t>
            </w: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</w:r>
          </w:p>
        </w:tc>
        <w:tc>
          <w:tcPr>
            <w:tcW w:w="4535" w:type="dxa"/>
            <w:textDirection w:val="lrTb"/>
            <w:noWrap w:val="false"/>
          </w:tcPr>
          <w:p>
            <w:pPr>
              <w:pStyle w:val="712"/>
              <w:jc w:val="center"/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  <w:t xml:space="preserve">Событие из отечественной истории</w:t>
            </w: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pStyle w:val="712"/>
              <w:jc w:val="center"/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  <w:t xml:space="preserve">Год</w:t>
            </w: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b/>
                <w:sz w:val="26"/>
                <w:szCs w:val="26"/>
              </w:rPr>
            </w:r>
          </w:p>
        </w:tc>
      </w:tr>
      <w:tr>
        <w:tblPrEx/>
        <w:trPr/>
        <w:tc>
          <w:tcPr>
            <w:tcW w:w="5069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А) Открытие отделения татарского языка и литературы в КГУ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4535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1) Декрет СНК РСФСР «Об отделении церкви от государства и школы от церкви»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  <w:lang w:val="en-US"/>
              </w:rPr>
              <w:t xml:space="preserve">I)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 1945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5069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Б) Создание Казанского филиала АН СССР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4535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2) Убит Владимир Ленин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  <w:lang w:val="en-US"/>
              </w:rPr>
              <w:t xml:space="preserve">II)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 1944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5069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В) Опубликован проект Штата 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Идель-Урал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Г.Шарафа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   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4535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  <w:sz w:val="26"/>
                <w:szCs w:val="26"/>
              </w:rPr>
              <w:t xml:space="preserve">3)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  <w:shd w:val="clear" w:color="auto" w:fill="fbfbfb"/>
              </w:rPr>
              <w:t xml:space="preserve">Белорусская наступательная операция «Багратион»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  <w:lang w:val="en-US"/>
              </w:rPr>
              <w:t xml:space="preserve">III)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 1927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</w:tr>
      <w:tr>
        <w:tblPrEx/>
        <w:trPr>
          <w:trHeight w:val="572"/>
        </w:trPr>
        <w:tc>
          <w:tcPr>
            <w:tcW w:w="5069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Г) «Письмо 82-х» против реформы татарского алфавита  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4535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  <w:sz w:val="26"/>
                <w:szCs w:val="26"/>
              </w:rPr>
              <w:t xml:space="preserve">4) 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Парад Победы на Красной площади в Москве 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  <w:lang w:val="en-US"/>
              </w:rPr>
              <w:t xml:space="preserve">IV)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 1918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5069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Д) Декрет ЦИК и СНК Татарстана о государственном статусе татарского языка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4535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  <w:sz w:val="26"/>
                <w:szCs w:val="26"/>
              </w:rPr>
              <w:t xml:space="preserve">5)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Десятилетие Октябрьской революции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  <w:p>
            <w:pPr>
              <w:pStyle w:val="712"/>
              <w:rPr>
                <w:rFonts w:ascii="Times New Roman" w:hAnsi="Times New Roman" w:eastAsia="Times New Roman" w:cs="Times New Roman"/>
                <w:i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color w:val="000000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color w:val="000000"/>
                <w:sz w:val="26"/>
                <w:szCs w:val="26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  <w:lang w:val="en-US"/>
              </w:rPr>
              <w:t xml:space="preserve">V)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 1925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5069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4535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  <w:shd w:val="clear" w:color="auto" w:fill="fbfbfb"/>
              </w:rPr>
              <w:t xml:space="preserve">6) 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«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Кронштадский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  <w:t xml:space="preserve"> мятеж»</w:t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i/>
                <w:sz w:val="26"/>
                <w:szCs w:val="26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pStyle w:val="712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  <w:lang w:val="en-US"/>
              </w:rPr>
              <w:t xml:space="preserve">VI)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 1921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</w:tr>
    </w:tbl>
    <w:p>
      <w:pPr>
        <w:jc w:val="both"/>
        <w:spacing w:after="0" w:line="360" w:lineRule="auto"/>
        <w:rPr>
          <w:rFonts w:ascii="Times New Roman" w:hAnsi="Times New Roman" w:eastAsia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Ответ:</w:t>
      </w:r>
      <w:r>
        <w:rPr>
          <w:rFonts w:ascii="Times New Roman" w:hAnsi="Times New Roman" w:eastAsia="Times New Roman" w:cs="Times New Roman"/>
          <w:sz w:val="26"/>
          <w:szCs w:val="26"/>
        </w:rPr>
      </w:r>
      <w:r>
        <w:rPr>
          <w:rFonts w:ascii="Times New Roman" w:hAnsi="Times New Roman" w:eastAsia="Times New Roman" w:cs="Times New Roman"/>
          <w:sz w:val="26"/>
          <w:szCs w:val="26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2409"/>
        <w:gridCol w:w="1843"/>
        <w:gridCol w:w="2126"/>
        <w:gridCol w:w="2126"/>
      </w:tblGrid>
      <w:tr>
        <w:tblPrEx/>
        <w:trPr>
          <w:trHeight w:val="557"/>
        </w:trPr>
        <w:tc>
          <w:tcPr>
            <w:tcW w:w="2376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А.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Б.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В.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Г.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  <w:t xml:space="preserve">Д.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2376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</w:tr>
      <w:tr>
        <w:tblPrEx/>
        <w:trPr/>
        <w:tc>
          <w:tcPr>
            <w:tcW w:w="2376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jc w:val="both"/>
              <w:spacing w:after="0" w:line="360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  <w:r>
              <w:rPr>
                <w:rFonts w:ascii="Times New Roman" w:hAnsi="Times New Roman" w:eastAsia="Times New Roman" w:cs="Times New Roman"/>
                <w:sz w:val="26"/>
                <w:szCs w:val="26"/>
              </w:rPr>
            </w:r>
          </w:p>
        </w:tc>
      </w:tr>
    </w:tbl>
    <w:p>
      <w:pPr>
        <w:pStyle w:val="712"/>
        <w:ind w:left="0" w:right="0" w:firstLine="709"/>
        <w:rPr>
          <w:rFonts w:ascii="Times New Roman" w:hAnsi="Times New Roman" w:cs="Times New Roman"/>
          <w:b/>
          <w:bCs w:val="0"/>
          <w:i w:val="0"/>
          <w:color w:val="000000"/>
          <w:sz w:val="26"/>
          <w:szCs w:val="26"/>
          <w:u w:val="none"/>
        </w:rPr>
      </w:pP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highlight w:val="none"/>
          <w:u w:val="none"/>
        </w:rPr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highlight w:val="none"/>
          <w:u w:val="none"/>
        </w:rPr>
      </w:r>
    </w:p>
    <w:p>
      <w:pPr>
        <w:pStyle w:val="712"/>
        <w:ind w:left="0" w:right="0" w:firstLine="709"/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highlight w:val="none"/>
          <w:u w:val="none"/>
        </w:rPr>
      </w:pPr>
      <w:r>
        <w:rPr>
          <w:rFonts w:ascii="Times New Roman" w:hAnsi="Times New Roman" w:eastAsia="Times New Roman" w:cs="Times New Roman"/>
          <w:b/>
          <w:bCs/>
          <w:i/>
          <w:iCs/>
          <w:color w:val="000000"/>
          <w:sz w:val="26"/>
          <w:szCs w:val="26"/>
          <w:u w:val="single"/>
        </w:rPr>
        <w:t xml:space="preserve">Задание №12</w:t>
      </w:r>
      <w:r>
        <w:rPr>
          <w:b/>
          <w:bCs/>
          <w:i/>
          <w:iCs/>
          <w:color w:val="000000"/>
          <w:sz w:val="26"/>
          <w:szCs w:val="26"/>
          <w:u w:val="single"/>
        </w:rPr>
        <w:t xml:space="preserve">.</w:t>
      </w:r>
      <w:r>
        <w:rPr>
          <w:b/>
          <w:bCs/>
          <w:i/>
          <w:iCs/>
          <w:color w:val="000000"/>
          <w:sz w:val="26"/>
          <w:szCs w:val="26"/>
          <w:u w:val="single"/>
        </w:rPr>
        <w:t xml:space="preserve"> 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  <w:t xml:space="preserve">Ответьте на вопросы, связанными с 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  <w:t xml:space="preserve">юбилейными 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  <w:t xml:space="preserve">событиями 2025 года. 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  <w:t xml:space="preserve">3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  <w:t xml:space="preserve"> балла за правильный ответ.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  <w:t xml:space="preserve"> Максимум 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  <w:t xml:space="preserve">6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  <w:t xml:space="preserve"> балл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  <w:t xml:space="preserve">ов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  <w:t xml:space="preserve">.</w:t>
      </w:r>
      <w:r>
        <w:rPr>
          <w:rFonts w:ascii="Times New Roman" w:hAnsi="Times New Roman" w:cs="Times New Roman"/>
          <w:b/>
          <w:bCs/>
          <w:i w:val="0"/>
          <w:iCs w:val="0"/>
          <w:color w:val="000000"/>
          <w:sz w:val="26"/>
          <w:szCs w:val="26"/>
          <w:u w:val="none"/>
        </w:rPr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/>
          <w:sz w:val="26"/>
          <w:szCs w:val="26"/>
          <w:highlight w:val="none"/>
          <w:u w:val="none"/>
        </w:rPr>
      </w:r>
    </w:p>
    <w:p>
      <w:pPr>
        <w:pStyle w:val="712"/>
        <w:jc w:val="both"/>
        <w:rPr>
          <w:rFonts w:ascii="Times New Roman" w:hAnsi="Times New Roman" w:cs="Times New Roman"/>
          <w:sz w:val="26"/>
          <w:szCs w:val="26"/>
          <w:shd w:val="clear" w:color="auto" w:fill="f7f7f7"/>
        </w:rPr>
      </w:pP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1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2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.1.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1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2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0 лет назад родился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известный советский военачальник, генерал-лейтенант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,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Герой советского союза. Уроженец села Старый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К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ишит Арского района отличился со своим стрелковым корпусом 25 сентября 1943 года при форсировании Днепра около деревень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Бородаевка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 и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Домоткань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. Сегодня его именем названы улицы в г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.К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азани, г.Арске и д.Старый Кишит.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fffff"/>
        </w:rPr>
        <w:t xml:space="preserve">В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7f7f7"/>
        </w:rPr>
        <w:t xml:space="preserve"> родной деревне Старый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7f7f7"/>
        </w:rPr>
        <w:t xml:space="preserve"> К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7f7f7"/>
        </w:rPr>
        <w:t xml:space="preserve">ишит открыт музейный комплекс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7f7f7"/>
        </w:rPr>
        <w:t xml:space="preserve">его 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7f7f7"/>
        </w:rPr>
        <w:t xml:space="preserve">памяти</w:t>
      </w:r>
      <w:r>
        <w:rPr>
          <w:rFonts w:ascii="Times New Roman" w:hAnsi="Times New Roman" w:eastAsia="Times New Roman" w:cs="Times New Roman"/>
          <w:sz w:val="26"/>
          <w:szCs w:val="26"/>
          <w:shd w:val="clear" w:color="auto" w:fill="f7f7f7"/>
        </w:rPr>
        <w:t xml:space="preserve">.</w:t>
      </w:r>
      <w:r>
        <w:rPr>
          <w:rFonts w:ascii="Times New Roman" w:hAnsi="Times New Roman" w:cs="Times New Roman"/>
          <w:sz w:val="26"/>
          <w:szCs w:val="26"/>
          <w:shd w:val="clear" w:color="auto" w:fill="f7f7f7"/>
        </w:rPr>
      </w:r>
      <w:r>
        <w:rPr>
          <w:rFonts w:ascii="Times New Roman" w:hAnsi="Times New Roman" w:cs="Times New Roman"/>
          <w:sz w:val="26"/>
          <w:szCs w:val="26"/>
          <w:shd w:val="clear" w:color="auto" w:fill="f7f7f7"/>
        </w:rPr>
      </w:r>
    </w:p>
    <w:p>
      <w:pPr>
        <w:pStyle w:val="882"/>
        <w:jc w:val="both"/>
        <w:spacing w:before="0" w:beforeAutospacing="0" w:after="300" w:afterAutospacing="0" w:line="384" w:lineRule="atLeast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eastAsia="Times New Roman" w:cs="Times New Roman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786272" cy="2663301"/>
                <wp:effectExtent l="19050" t="0" r="4428" b="0"/>
                <wp:docPr id="5" name="Рисунок 3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Picture background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1787664" cy="266537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140.65pt;height:209.71pt;mso-wrap-distance-left:0.00pt;mso-wrap-distance-top:0.00pt;mso-wrap-distance-right:0.00pt;mso-wrap-distance-bottom:0.00pt;" stroked="f" strokeweight="0.75pt">
                <v:path textboxrect="0,0,0,0"/>
                <v:imagedata r:id="rId15" o:title=""/>
              </v:shape>
            </w:pict>
          </mc:Fallback>
        </mc:AlternateContent>
      </w:r>
      <w:r>
        <w:rPr>
          <w:sz w:val="26"/>
          <w:szCs w:val="26"/>
        </w:rPr>
        <w:t xml:space="preserve">    </w:t>
      </w:r>
      <w:r>
        <w:rPr>
          <w:sz w:val="26"/>
          <w:szCs w:val="26"/>
        </w:rPr>
        <w:t xml:space="preserve">Ответ: </w:t>
      </w:r>
      <w:r>
        <w:rPr>
          <w:sz w:val="26"/>
          <w:szCs w:val="26"/>
        </w:rPr>
        <w:t xml:space="preserve">____________________________________________________</w:t>
      </w:r>
      <w:r>
        <w:rPr>
          <w:rFonts w:ascii="Times New Roman" w:hAnsi="Times New Roman" w:cs="Times New Roman"/>
          <w:b/>
          <w:sz w:val="26"/>
          <w:szCs w:val="26"/>
        </w:rPr>
      </w:r>
    </w:p>
    <w:p>
      <w:pPr>
        <w:pStyle w:val="712"/>
        <w:rPr>
          <w:rFonts w:ascii="Times New Roman" w:hAnsi="Times New Roman" w:cs="Times New Roman"/>
          <w:b/>
          <w:color w:val="000000"/>
          <w:spacing w:val="3"/>
          <w:sz w:val="26"/>
          <w:szCs w:val="26"/>
        </w:rPr>
      </w:pP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1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2</w:t>
      </w:r>
      <w:r>
        <w:rPr>
          <w:rFonts w:ascii="Times New Roman" w:hAnsi="Times New Roman" w:eastAsia="Times New Roman" w:cs="Times New Roman"/>
          <w:b/>
          <w:sz w:val="26"/>
          <w:szCs w:val="26"/>
        </w:rPr>
        <w:t xml:space="preserve">.2.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5 лет назад умер последний Герой Советского Союза из Татарстана.  </w:t>
      </w:r>
      <w:r>
        <w:rPr>
          <w:rFonts w:ascii="Times New Roman" w:hAnsi="Times New Roman" w:eastAsia="Times New Roman" w:cs="Times New Roman"/>
          <w:color w:val="000000"/>
          <w:spacing w:val="3"/>
          <w:sz w:val="26"/>
          <w:szCs w:val="26"/>
        </w:rPr>
        <w:t xml:space="preserve">С самого начала войны он подавал заявления на фронт, но взяли только после 18-летия, в 1943-м. Служил командиром отделения связи 791-го артиллерийского полка. Он совершил свой подвиг при форсировании Днепра. Назовите имя этого героя. </w:t>
      </w:r>
      <w:r>
        <w:rPr>
          <w:rFonts w:ascii="Times New Roman" w:hAnsi="Times New Roman" w:cs="Times New Roman"/>
          <w:b/>
          <w:color w:val="000000"/>
          <w:spacing w:val="3"/>
          <w:sz w:val="26"/>
          <w:szCs w:val="26"/>
        </w:rPr>
      </w:r>
      <w:r>
        <w:rPr>
          <w:rFonts w:ascii="Times New Roman" w:hAnsi="Times New Roman" w:cs="Times New Roman"/>
          <w:b/>
          <w:color w:val="000000"/>
          <w:spacing w:val="3"/>
          <w:sz w:val="26"/>
          <w:szCs w:val="26"/>
        </w:rPr>
      </w:r>
    </w:p>
    <w:p>
      <w:pPr>
        <w:pStyle w:val="882"/>
        <w:jc w:val="both"/>
        <w:spacing w:before="0" w:beforeAutospacing="0" w:after="300" w:afterAutospacing="0" w:line="384" w:lineRule="atLeast"/>
        <w:rPr>
          <w:color w:val="000000"/>
          <w:spacing w:val="3"/>
        </w:rPr>
      </w:pPr>
      <w:r>
        <w:rPr>
          <w:color w:val="000000"/>
          <w:spacing w:val="3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006600" cy="2272665"/>
                <wp:effectExtent l="19050" t="0" r="0" b="0"/>
                <wp:docPr id="6" name="Рисунок 3" descr="скачанные файлы (1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скачанные файлы (1)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2006600" cy="2272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158.00pt;height:178.95pt;mso-wrap-distance-left:0.00pt;mso-wrap-distance-top:0.00pt;mso-wrap-distance-right:0.00pt;mso-wrap-distance-bottom:0.00pt;" stroked="f" strokeweight="0.75pt">
                <v:path textboxrect="0,0,0,0"/>
                <v:imagedata r:id="rId16" o:title=""/>
              </v:shape>
            </w:pict>
          </mc:Fallback>
        </mc:AlternateContent>
        <w:t xml:space="preserve">   </w:t>
      </w:r>
      <w:r>
        <w:rPr>
          <w:sz w:val="26"/>
          <w:szCs w:val="26"/>
        </w:rPr>
        <w:t xml:space="preserve">Ответ:</w:t>
      </w:r>
      <w:r>
        <w:rPr>
          <w:sz w:val="26"/>
          <w:szCs w:val="26"/>
        </w:rPr>
        <w:t xml:space="preserve">__________________________________________________</w:t>
      </w:r>
      <w:r>
        <w:rPr>
          <w:color w:val="000000"/>
          <w:spacing w:val="3"/>
        </w:rPr>
      </w:r>
    </w:p>
    <w:p>
      <w:pPr>
        <w:ind w:left="0" w:right="0" w:firstLine="709"/>
        <w:rPr>
          <w:rFonts w:ascii="Times New Roman" w:hAnsi="Times New Roman" w:cs="Times New Roman"/>
          <w:b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bCs/>
          <w:i/>
          <w:sz w:val="26"/>
          <w:szCs w:val="26"/>
          <w:u w:val="single"/>
        </w:rPr>
        <w:t xml:space="preserve">Задание №13</w:t>
      </w:r>
      <w:r>
        <w:rPr>
          <w:rFonts w:ascii="Times New Roman" w:hAnsi="Times New Roman" w:cs="Times New Roman"/>
          <w:b/>
          <w:bCs/>
          <w:i/>
          <w:sz w:val="26"/>
          <w:szCs w:val="26"/>
          <w:u w:val="single"/>
        </w:rPr>
        <w:t xml:space="preserve">.  </w:t>
      </w:r>
      <w:r>
        <w:rPr>
          <w:rFonts w:ascii="Times New Roman" w:hAnsi="Times New Roman" w:cs="Times New Roman"/>
          <w:b/>
          <w:bCs/>
          <w:i/>
          <w:sz w:val="26"/>
          <w:szCs w:val="26"/>
          <w:u w:val="none"/>
        </w:rPr>
        <w:t xml:space="preserve">Развернутый письменный ответ.</w:t>
      </w:r>
      <w:r>
        <w:rPr>
          <w:rFonts w:ascii="Times New Roman" w:hAnsi="Times New Roman" w:cs="Times New Roman"/>
          <w:bCs/>
          <w:i/>
          <w:sz w:val="26"/>
          <w:szCs w:val="26"/>
          <w:u w:val="none"/>
        </w:rPr>
        <w:t xml:space="preserve"> </w:t>
      </w:r>
      <w:r>
        <w:rPr>
          <w:rFonts w:ascii="Times New Roman" w:hAnsi="Times New Roman" w:cs="Times New Roman"/>
          <w:b/>
          <w:bCs/>
          <w:sz w:val="26"/>
          <w:szCs w:val="26"/>
          <w:u w:val="none"/>
        </w:rPr>
        <w:t xml:space="preserve">Максимум 30 баллов.</w:t>
      </w:r>
      <w:r>
        <w:rPr>
          <w:rFonts w:ascii="Times New Roman" w:hAnsi="Times New Roman" w:cs="Times New Roman"/>
          <w:b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/>
          <w:bCs/>
          <w:sz w:val="26"/>
          <w:szCs w:val="26"/>
          <w:u w:val="single"/>
        </w:rPr>
      </w:r>
    </w:p>
    <w:p>
      <w:pPr>
        <w:jc w:val="both"/>
        <w:rPr>
          <w:rFonts w:ascii="Times New Roman" w:hAnsi="Times New Roman" w:cs="Times New Roman"/>
          <w:b/>
          <w:bCs/>
          <w:sz w:val="26"/>
          <w:szCs w:val="26"/>
          <w:u w:val="none"/>
        </w:rPr>
      </w:pPr>
      <w:r>
        <w:rPr>
          <w:rFonts w:ascii="Times New Roman" w:hAnsi="Times New Roman" w:cs="Times New Roman"/>
          <w:b/>
          <w:bCs/>
          <w:sz w:val="26"/>
          <w:szCs w:val="26"/>
          <w:u w:val="none"/>
        </w:rPr>
        <w:t xml:space="preserve">Выберите одну из ниже приведенных тем и напишите сочинение-эссе. Обоснуйте выбор темы, постарайтесь высказать и аргументировать свою позицию, также приведите различные точки зрения по данному вопросу. В работе используйте исторические факты и термины. </w:t>
      </w:r>
      <w:r>
        <w:rPr>
          <w:rFonts w:ascii="Times New Roman" w:hAnsi="Times New Roman" w:cs="Times New Roman"/>
          <w:b/>
          <w:bCs/>
          <w:sz w:val="26"/>
          <w:szCs w:val="26"/>
          <w:u w:val="none"/>
        </w:rPr>
      </w:r>
      <w:r>
        <w:rPr>
          <w:rFonts w:ascii="Times New Roman" w:hAnsi="Times New Roman" w:cs="Times New Roman"/>
          <w:b/>
          <w:bCs/>
          <w:sz w:val="26"/>
          <w:szCs w:val="26"/>
          <w:u w:val="none"/>
        </w:rPr>
      </w:r>
    </w:p>
    <w:p>
      <w:pPr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Ваше эссе будет оцениваться по следующим критериям.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13</w:t>
      </w: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.1. Постановка проблемы и задач (до 5 баллов).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pStyle w:val="712"/>
        <w:rPr>
          <w:rFonts w:ascii="Times New Roman" w:hAnsi="Times New Roman" w:cs="Times New Roman"/>
          <w:bCs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1) Постановка проблемы </w:t>
      </w:r>
      <w:r>
        <w:rPr>
          <w:rFonts w:ascii="Times New Roman" w:hAnsi="Times New Roman" w:cs="Times New Roman"/>
          <w:b/>
          <w:bCs/>
          <w:sz w:val="26"/>
          <w:szCs w:val="26"/>
          <w:u w:val="none"/>
        </w:rPr>
        <w:t xml:space="preserve">(до 2 баллов)</w:t>
      </w: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. </w:t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</w:p>
    <w:p>
      <w:pPr>
        <w:pStyle w:val="712"/>
        <w:rPr>
          <w:rFonts w:ascii="Times New Roman" w:hAnsi="Times New Roman" w:cs="Times New Roman"/>
          <w:sz w:val="26"/>
          <w:szCs w:val="26"/>
          <w:highlight w:val="none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2) Постановка задач </w:t>
      </w:r>
      <w:r>
        <w:rPr>
          <w:rFonts w:ascii="Times New Roman" w:hAnsi="Times New Roman" w:cs="Times New Roman"/>
          <w:b/>
          <w:bCs/>
          <w:sz w:val="26"/>
          <w:szCs w:val="26"/>
          <w:u w:val="none"/>
        </w:rPr>
        <w:t xml:space="preserve">(до 3 баллов)</w:t>
      </w: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. </w:t>
      </w:r>
      <w:r>
        <w:rPr>
          <w:rFonts w:ascii="Times New Roman" w:hAnsi="Times New Roman" w:cs="Times New Roman"/>
          <w:sz w:val="26"/>
          <w:szCs w:val="26"/>
          <w:highlight w:val="none"/>
          <w:u w:val="none"/>
        </w:rPr>
      </w:r>
      <w:r>
        <w:rPr>
          <w:rFonts w:ascii="Times New Roman" w:hAnsi="Times New Roman" w:cs="Times New Roman"/>
          <w:sz w:val="26"/>
          <w:szCs w:val="26"/>
          <w:highlight w:val="none"/>
          <w:u w:val="none"/>
        </w:rPr>
      </w:r>
    </w:p>
    <w:p>
      <w:pPr>
        <w:pStyle w:val="712"/>
        <w:rPr>
          <w:rFonts w:ascii="Times New Roman" w:hAnsi="Times New Roman" w:cs="Times New Roman"/>
          <w:sz w:val="16"/>
          <w:szCs w:val="16"/>
          <w:u w:val="none"/>
        </w:rPr>
      </w:pPr>
      <w:r>
        <w:rPr>
          <w:rFonts w:ascii="Times New Roman" w:hAnsi="Times New Roman" w:cs="Times New Roman"/>
          <w:bCs/>
          <w:sz w:val="16"/>
          <w:szCs w:val="16"/>
          <w:highlight w:val="none"/>
          <w:u w:val="none"/>
        </w:rPr>
      </w:r>
      <w:r>
        <w:rPr>
          <w:rFonts w:ascii="Times New Roman" w:hAnsi="Times New Roman" w:cs="Times New Roman"/>
          <w:sz w:val="16"/>
          <w:szCs w:val="16"/>
          <w:u w:val="none"/>
        </w:rPr>
      </w:r>
      <w:r>
        <w:rPr>
          <w:rFonts w:ascii="Times New Roman" w:hAnsi="Times New Roman" w:cs="Times New Roman"/>
          <w:sz w:val="16"/>
          <w:szCs w:val="16"/>
          <w:u w:val="none"/>
        </w:rPr>
      </w:r>
    </w:p>
    <w:p>
      <w:pPr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13</w:t>
      </w: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.2. Раскрытие двух задач (до 10 баллов)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.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rPr>
          <w:rFonts w:ascii="Times New Roman" w:hAnsi="Times New Roman" w:cs="Times New Roman"/>
          <w:bCs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Каждая из двух задач оценивается в </w:t>
      </w:r>
      <w:r>
        <w:rPr>
          <w:rFonts w:ascii="Times New Roman" w:hAnsi="Times New Roman" w:cs="Times New Roman"/>
          <w:b/>
          <w:bCs/>
          <w:sz w:val="26"/>
          <w:szCs w:val="26"/>
          <w:u w:val="none"/>
        </w:rPr>
        <w:t xml:space="preserve">5 баллов</w:t>
      </w: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. </w:t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</w:p>
    <w:p>
      <w:pPr>
        <w:pStyle w:val="712"/>
        <w:rPr>
          <w:rFonts w:ascii="Times New Roman" w:hAnsi="Times New Roman" w:cs="Times New Roman"/>
          <w:bCs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1) Грамотность использования исторических фактов и терминов </w:t>
      </w:r>
      <w:r>
        <w:rPr>
          <w:rFonts w:ascii="Times New Roman" w:hAnsi="Times New Roman" w:cs="Times New Roman"/>
          <w:b/>
          <w:bCs/>
          <w:sz w:val="26"/>
          <w:szCs w:val="26"/>
          <w:u w:val="none"/>
        </w:rPr>
        <w:t xml:space="preserve">(до 2 баллов)</w:t>
      </w: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. </w:t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</w:p>
    <w:p>
      <w:pPr>
        <w:pStyle w:val="712"/>
        <w:rPr>
          <w:rFonts w:ascii="Times New Roman" w:hAnsi="Times New Roman" w:cs="Times New Roman"/>
          <w:bCs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2) Аргументированность авторской позиции </w:t>
      </w:r>
      <w:r>
        <w:rPr>
          <w:rFonts w:ascii="Times New Roman" w:hAnsi="Times New Roman" w:cs="Times New Roman"/>
          <w:b/>
          <w:bCs/>
          <w:sz w:val="26"/>
          <w:szCs w:val="26"/>
          <w:u w:val="none"/>
        </w:rPr>
        <w:t xml:space="preserve">(до 3 баллов)</w:t>
      </w: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. </w:t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</w:p>
    <w:p>
      <w:pPr>
        <w:rPr>
          <w:rFonts w:ascii="Times New Roman" w:hAnsi="Times New Roman" w:cs="Times New Roman"/>
          <w:sz w:val="16"/>
          <w:szCs w:val="16"/>
          <w:u w:val="single"/>
        </w:rPr>
      </w:pPr>
      <w:r>
        <w:rPr>
          <w:rFonts w:ascii="Times New Roman" w:hAnsi="Times New Roman" w:cs="Times New Roman"/>
          <w:bCs/>
          <w:sz w:val="16"/>
          <w:szCs w:val="16"/>
          <w:highlight w:val="none"/>
          <w:u w:val="single"/>
        </w:rPr>
      </w:r>
      <w:r>
        <w:rPr>
          <w:rFonts w:ascii="Times New Roman" w:hAnsi="Times New Roman" w:cs="Times New Roman"/>
          <w:sz w:val="16"/>
          <w:szCs w:val="16"/>
          <w:u w:val="single"/>
        </w:rPr>
      </w:r>
      <w:r>
        <w:rPr>
          <w:rFonts w:ascii="Times New Roman" w:hAnsi="Times New Roman" w:cs="Times New Roman"/>
          <w:sz w:val="16"/>
          <w:szCs w:val="16"/>
          <w:u w:val="single"/>
        </w:rPr>
      </w:r>
    </w:p>
    <w:p>
      <w:pPr>
        <w:rPr>
          <w:rFonts w:ascii="Times New Roman" w:hAnsi="Times New Roman" w:cs="Times New Roman"/>
          <w:sz w:val="26"/>
          <w:szCs w:val="26"/>
          <w:highlight w:val="none"/>
          <w:u w:val="single"/>
        </w:rPr>
      </w:pP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13</w:t>
      </w: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.3. Знание различных точек зрения по избранной теме (до 5 баллов)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. </w:t>
      </w:r>
      <w:r>
        <w:rPr>
          <w:rFonts w:ascii="Times New Roman" w:hAnsi="Times New Roman" w:cs="Times New Roman"/>
          <w:sz w:val="26"/>
          <w:szCs w:val="26"/>
          <w:highlight w:val="none"/>
          <w:u w:val="single"/>
        </w:rPr>
      </w:r>
      <w:r>
        <w:rPr>
          <w:rFonts w:ascii="Times New Roman" w:hAnsi="Times New Roman" w:cs="Times New Roman"/>
          <w:sz w:val="26"/>
          <w:szCs w:val="26"/>
          <w:highlight w:val="none"/>
          <w:u w:val="single"/>
        </w:rPr>
      </w:r>
    </w:p>
    <w:p>
      <w:pPr>
        <w:rPr>
          <w:rFonts w:ascii="Times New Roman" w:hAnsi="Times New Roman" w:cs="Times New Roman"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13</w:t>
      </w: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.4. Творческий характер восприятия темы, её осмысления (до 5 баллов)</w:t>
      </w:r>
      <w:r>
        <w:rPr>
          <w:rFonts w:ascii="Times New Roman" w:hAnsi="Times New Roman" w:cs="Times New Roman"/>
          <w:bCs/>
          <w:sz w:val="26"/>
          <w:szCs w:val="26"/>
          <w:u w:val="single"/>
        </w:rPr>
        <w:t xml:space="preserve">. </w:t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Cs/>
          <w:sz w:val="26"/>
          <w:szCs w:val="26"/>
          <w:u w:val="single"/>
        </w:rPr>
      </w:r>
    </w:p>
    <w:p>
      <w:pPr>
        <w:rPr>
          <w:rFonts w:ascii="Times New Roman" w:hAnsi="Times New Roman" w:cs="Times New Roman"/>
          <w:b/>
          <w:bCs/>
          <w:sz w:val="26"/>
          <w:szCs w:val="26"/>
          <w:highlight w:val="none"/>
          <w:u w:val="single"/>
        </w:rPr>
      </w:pP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13</w:t>
      </w: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t xml:space="preserve">.5. Выводы (до 5 баллов).</w:t>
      </w:r>
      <w:r>
        <w:rPr>
          <w:rFonts w:ascii="Times New Roman" w:hAnsi="Times New Roman" w:cs="Times New Roman"/>
          <w:b/>
          <w:bCs/>
          <w:sz w:val="26"/>
          <w:szCs w:val="26"/>
          <w:highlight w:val="none"/>
          <w:u w:val="single"/>
        </w:rPr>
      </w:r>
      <w:r>
        <w:rPr>
          <w:rFonts w:ascii="Times New Roman" w:hAnsi="Times New Roman" w:cs="Times New Roman"/>
          <w:b/>
          <w:bCs/>
          <w:sz w:val="26"/>
          <w:szCs w:val="26"/>
          <w:highlight w:val="none"/>
          <w:u w:val="single"/>
        </w:rPr>
      </w:r>
    </w:p>
    <w:p>
      <w:pPr>
        <w:jc w:val="center"/>
        <w:rPr>
          <w:rFonts w:ascii="Times New Roman" w:hAnsi="Times New Roman" w:cs="Times New Roman"/>
          <w:b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bCs/>
          <w:sz w:val="26"/>
          <w:szCs w:val="26"/>
          <w:highlight w:val="none"/>
          <w:u w:val="single"/>
        </w:rPr>
        <w:t xml:space="preserve">Темы для эссе</w:t>
      </w:r>
      <w:r>
        <w:rPr>
          <w:rFonts w:ascii="Times New Roman" w:hAnsi="Times New Roman" w:cs="Times New Roman"/>
          <w:b/>
          <w:bCs/>
          <w:sz w:val="26"/>
          <w:szCs w:val="26"/>
          <w:u w:val="single"/>
        </w:rPr>
      </w:r>
      <w:r>
        <w:rPr>
          <w:rFonts w:ascii="Times New Roman" w:hAnsi="Times New Roman" w:cs="Times New Roman"/>
          <w:b/>
          <w:bCs/>
          <w:sz w:val="26"/>
          <w:szCs w:val="26"/>
          <w:u w:val="single"/>
        </w:rPr>
      </w:r>
    </w:p>
    <w:p>
      <w:pPr>
        <w:pStyle w:val="712"/>
        <w:numPr>
          <w:ilvl w:val="0"/>
          <w:numId w:val="8"/>
        </w:numPr>
        <w:rPr>
          <w:rFonts w:ascii="Times New Roman" w:hAnsi="Times New Roman" w:cs="Times New Roman"/>
          <w:bCs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Духовная и культурная жизнь Казанского ханства.</w:t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</w:p>
    <w:p>
      <w:pPr>
        <w:pStyle w:val="712"/>
        <w:numPr>
          <w:ilvl w:val="0"/>
          <w:numId w:val="8"/>
        </w:numPr>
        <w:rPr>
          <w:rFonts w:ascii="Times New Roman" w:hAnsi="Times New Roman" w:cs="Times New Roman"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Сороковые-роковые</w:t>
      </w: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…»: ТАССР как тыловая база в период Великой Отечественной</w:t>
      </w:r>
      <w:r>
        <w:rPr>
          <w:rFonts w:ascii="Times New Roman" w:hAnsi="Times New Roman" w:cs="Times New Roman"/>
          <w:sz w:val="26"/>
          <w:szCs w:val="26"/>
          <w:u w:val="none"/>
        </w:rPr>
      </w:r>
      <w:r>
        <w:rPr>
          <w:rFonts w:ascii="Times New Roman" w:hAnsi="Times New Roman" w:cs="Times New Roman"/>
          <w:sz w:val="26"/>
          <w:szCs w:val="26"/>
          <w:u w:val="none"/>
        </w:rPr>
      </w:r>
    </w:p>
    <w:p>
      <w:pPr>
        <w:pStyle w:val="712"/>
        <w:ind w:left="0" w:firstLine="0"/>
        <w:rPr>
          <w:rFonts w:ascii="Times New Roman" w:hAnsi="Times New Roman" w:cs="Times New Roman"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войны.</w:t>
      </w:r>
      <w:r>
        <w:rPr>
          <w:rFonts w:ascii="Times New Roman" w:hAnsi="Times New Roman" w:cs="Times New Roman"/>
          <w:sz w:val="26"/>
          <w:szCs w:val="26"/>
          <w:u w:val="none"/>
        </w:rPr>
      </w:r>
      <w:r>
        <w:rPr>
          <w:rFonts w:ascii="Times New Roman" w:hAnsi="Times New Roman" w:cs="Times New Roman"/>
          <w:sz w:val="26"/>
          <w:szCs w:val="26"/>
          <w:u w:val="none"/>
        </w:rPr>
      </w:r>
    </w:p>
    <w:p>
      <w:pPr>
        <w:pStyle w:val="712"/>
        <w:ind w:left="0" w:right="0" w:firstLine="283"/>
        <w:rPr>
          <w:rFonts w:ascii="Times New Roman" w:hAnsi="Times New Roman" w:cs="Times New Roman"/>
          <w:bCs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3. Первые руководители Татарской АССР: </w:t>
      </w: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вклад в развитие республики.</w:t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</w:p>
    <w:p>
      <w:pPr>
        <w:pStyle w:val="712"/>
        <w:ind w:left="0" w:right="0" w:firstLine="283"/>
        <w:rPr>
          <w:rFonts w:ascii="Times New Roman" w:hAnsi="Times New Roman" w:cs="Times New Roman"/>
          <w:bCs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4. Уроженцы Татарской АССР в годы Великой Отечественной войны</w:t>
      </w: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: ратные подвиги.</w:t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</w:p>
    <w:p>
      <w:pPr>
        <w:pStyle w:val="712"/>
        <w:ind w:left="0" w:right="0" w:firstLine="283"/>
        <w:rPr>
          <w:rFonts w:ascii="Times New Roman" w:hAnsi="Times New Roman" w:cs="Times New Roman"/>
          <w:bCs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5. «Музы не молчали»: деятели культуры ТАССР в годы Великой Отечественной войны.</w:t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  <w:r>
        <w:rPr>
          <w:rFonts w:ascii="Times New Roman" w:hAnsi="Times New Roman" w:cs="Times New Roman"/>
          <w:bCs/>
          <w:sz w:val="26"/>
          <w:szCs w:val="26"/>
          <w:u w:val="none"/>
        </w:rPr>
      </w:r>
    </w:p>
    <w:p>
      <w:pPr>
        <w:pStyle w:val="712"/>
        <w:ind w:left="0" w:right="0" w:firstLine="283"/>
        <w:rPr>
          <w:rFonts w:ascii="Times New Roman" w:hAnsi="Times New Roman" w:cs="Times New Roman"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6. Проекты национально-государственного строительства татарского народа в начале </w:t>
      </w:r>
      <w:r>
        <w:rPr>
          <w:rFonts w:ascii="Times New Roman" w:hAnsi="Times New Roman" w:cs="Times New Roman"/>
          <w:sz w:val="26"/>
          <w:szCs w:val="26"/>
          <w:u w:val="none"/>
        </w:rPr>
      </w:r>
      <w:r>
        <w:rPr>
          <w:rFonts w:ascii="Times New Roman" w:hAnsi="Times New Roman" w:cs="Times New Roman"/>
          <w:sz w:val="26"/>
          <w:szCs w:val="26"/>
          <w:u w:val="none"/>
        </w:rPr>
      </w:r>
    </w:p>
    <w:p>
      <w:pPr>
        <w:pStyle w:val="712"/>
        <w:ind w:left="0" w:right="0" w:firstLine="0"/>
        <w:rPr>
          <w:rFonts w:ascii="Times New Roman" w:hAnsi="Times New Roman" w:cs="Times New Roman"/>
          <w:sz w:val="26"/>
          <w:szCs w:val="26"/>
          <w:u w:val="none"/>
        </w:rPr>
      </w:pPr>
      <w:r>
        <w:rPr>
          <w:rFonts w:ascii="Times New Roman" w:hAnsi="Times New Roman" w:cs="Times New Roman"/>
          <w:bCs/>
          <w:sz w:val="26"/>
          <w:szCs w:val="26"/>
          <w:u w:val="none"/>
        </w:rPr>
        <w:t xml:space="preserve">XX века.</w:t>
      </w:r>
      <w:r>
        <w:rPr>
          <w:rFonts w:ascii="Times New Roman" w:hAnsi="Times New Roman" w:cs="Times New Roman"/>
          <w:sz w:val="26"/>
          <w:szCs w:val="26"/>
          <w:u w:val="none"/>
        </w:rPr>
      </w:r>
      <w:r>
        <w:rPr>
          <w:rFonts w:ascii="Times New Roman" w:hAnsi="Times New Roman" w:cs="Times New Roman"/>
          <w:sz w:val="26"/>
          <w:szCs w:val="26"/>
          <w:u w:val="none"/>
        </w:rPr>
      </w:r>
    </w:p>
    <w:p>
      <w:pPr>
        <w:pStyle w:val="712"/>
        <w:ind w:left="0" w:right="0" w:firstLine="283"/>
        <w:rPr>
          <w:rFonts w:ascii="Times New Roman" w:hAnsi="Times New Roman" w:cs="Times New Roman"/>
          <w:sz w:val="26"/>
          <w:szCs w:val="26"/>
          <w14:ligatures w14:val="none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7. К.Насыйри</w:t>
      </w:r>
      <w:r>
        <w:rPr>
          <w:rFonts w:ascii="Times New Roman" w:hAnsi="Times New Roman" w:eastAsia="Times New Roman" w:cs="Times New Roman"/>
          <w:sz w:val="26"/>
          <w:szCs w:val="26"/>
        </w:rPr>
        <w:t xml:space="preserve"> и его роль в развитие культуры и образования татарского народа.</w:t>
      </w:r>
      <w:r>
        <w:rPr>
          <w:rFonts w:ascii="Times New Roman" w:hAnsi="Times New Roman" w:cs="Times New Roman"/>
          <w:sz w:val="26"/>
          <w:szCs w:val="26"/>
          <w14:ligatures w14:val="none"/>
        </w:rPr>
      </w:r>
      <w:r>
        <w:rPr>
          <w:rFonts w:ascii="Times New Roman" w:hAnsi="Times New Roman" w:cs="Times New Roman"/>
          <w:sz w:val="26"/>
          <w:szCs w:val="26"/>
          <w14:ligatures w14:val="none"/>
        </w:rPr>
      </w:r>
    </w:p>
    <w:p>
      <w:pPr>
        <w:pStyle w:val="712"/>
        <w:ind w:left="0" w:right="0" w:firstLine="283"/>
        <w:rPr>
          <w:rFonts w:ascii="Times New Roman" w:hAnsi="Times New Roman" w:cs="Times New Roman"/>
          <w:sz w:val="26"/>
          <w:szCs w:val="26"/>
          <w14:ligatures w14:val="none"/>
        </w:rPr>
      </w:pPr>
      <w:r>
        <w:rPr>
          <w:rFonts w:ascii="Times New Roman" w:hAnsi="Times New Roman" w:eastAsia="Times New Roman" w:cs="Times New Roman"/>
          <w:sz w:val="26"/>
          <w:szCs w:val="26"/>
        </w:rPr>
        <w:t xml:space="preserve">8. Благотворительная деятельность татарской буржуазии.</w:t>
      </w:r>
      <w:r>
        <w:rPr>
          <w:rFonts w:ascii="Times New Roman" w:hAnsi="Times New Roman" w:cs="Times New Roman"/>
          <w:sz w:val="26"/>
          <w:szCs w:val="26"/>
          <w14:ligatures w14:val="none"/>
        </w:rPr>
      </w:r>
      <w:r>
        <w:rPr>
          <w:rFonts w:ascii="Times New Roman" w:hAnsi="Times New Roman" w:cs="Times New Roman"/>
          <w:sz w:val="26"/>
          <w:szCs w:val="26"/>
          <w14:ligatures w14:val="none"/>
        </w:rPr>
      </w:r>
    </w:p>
    <w:sectPr>
      <w:footerReference w:type="default" r:id="rId9"/>
      <w:footnotePr/>
      <w:endnotePr/>
      <w:type w:val="nextPage"/>
      <w:pgSz w:w="11906" w:h="16838" w:orient="portrait"/>
      <w:pgMar w:top="567" w:right="567" w:bottom="567" w:left="567" w:header="709" w:footer="709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</w:font>
  <w:font w:name="Courier New">
    <w:panose1 w:val="02070309020205020404"/>
  </w:font>
  <w:font w:name="Symbol">
    <w:panose1 w:val="05050102010706020507"/>
  </w:font>
  <w:font w:name="Calibri">
    <w:panose1 w:val="020F0502020204030204"/>
  </w:font>
  <w:font w:name="Times New Roman">
    <w:panose1 w:val="02020603050405020304"/>
  </w:font>
  <w:font w:name="Tahoma">
    <w:panose1 w:val="020B0604030504040204"/>
  </w:font>
  <w:font w:name="Arial">
    <w:panose1 w:val="020B06040202020202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sdt>
    <w:sdtPr>
      <w15:appearance w15:val="boundingBox"/>
      <w:id w:val="-1650202678"/>
      <w:docPartObj>
        <w:docPartGallery w:val="Page Numbers (Bottom of Page)"/>
        <w:docPartUnique w:val="true"/>
      </w:docPartObj>
      <w:rPr/>
    </w:sdtPr>
    <w:sdtContent>
      <w:p>
        <w:pPr>
          <w:pStyle w:val="88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t xml:space="preserve">3</w:t>
        </w:r>
        <w:r>
          <w:fldChar w:fldCharType="end"/>
        </w:r>
        <w:r/>
      </w:p>
    </w:sdtContent>
  </w:sdt>
  <w:p>
    <w:pPr>
      <w:pStyle w:val="880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3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5">
    <w:multiLevelType w:val="hybridMultilevel"/>
    <w:lvl w:ilvl="0">
      <w:start w:val="4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0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2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6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8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2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4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69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6"/>
  </w:num>
  <w:num w:numId="5">
    <w:abstractNumId w:val="1"/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160" w:afterAutospacing="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94">
    <w:name w:val="Heading 1"/>
    <w:basedOn w:val="867"/>
    <w:next w:val="867"/>
    <w:link w:val="695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695">
    <w:name w:val="Heading 1 Char"/>
    <w:basedOn w:val="868"/>
    <w:link w:val="694"/>
    <w:uiPriority w:val="9"/>
    <w:rPr>
      <w:rFonts w:ascii="Arial" w:hAnsi="Arial" w:eastAsia="Arial" w:cs="Arial"/>
      <w:sz w:val="40"/>
      <w:szCs w:val="40"/>
    </w:rPr>
  </w:style>
  <w:style w:type="paragraph" w:styleId="696">
    <w:name w:val="Heading 2"/>
    <w:basedOn w:val="867"/>
    <w:next w:val="867"/>
    <w:link w:val="697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697">
    <w:name w:val="Heading 2 Char"/>
    <w:basedOn w:val="868"/>
    <w:link w:val="696"/>
    <w:uiPriority w:val="9"/>
    <w:rPr>
      <w:rFonts w:ascii="Arial" w:hAnsi="Arial" w:eastAsia="Arial" w:cs="Arial"/>
      <w:sz w:val="34"/>
    </w:rPr>
  </w:style>
  <w:style w:type="paragraph" w:styleId="698">
    <w:name w:val="Heading 3"/>
    <w:basedOn w:val="867"/>
    <w:next w:val="867"/>
    <w:link w:val="699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699">
    <w:name w:val="Heading 3 Char"/>
    <w:basedOn w:val="868"/>
    <w:link w:val="698"/>
    <w:uiPriority w:val="9"/>
    <w:rPr>
      <w:rFonts w:ascii="Arial" w:hAnsi="Arial" w:eastAsia="Arial" w:cs="Arial"/>
      <w:sz w:val="30"/>
      <w:szCs w:val="30"/>
    </w:rPr>
  </w:style>
  <w:style w:type="paragraph" w:styleId="700">
    <w:name w:val="Heading 4"/>
    <w:basedOn w:val="867"/>
    <w:next w:val="867"/>
    <w:link w:val="701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701">
    <w:name w:val="Heading 4 Char"/>
    <w:basedOn w:val="868"/>
    <w:link w:val="700"/>
    <w:uiPriority w:val="9"/>
    <w:rPr>
      <w:rFonts w:ascii="Arial" w:hAnsi="Arial" w:eastAsia="Arial" w:cs="Arial"/>
      <w:b/>
      <w:bCs/>
      <w:sz w:val="26"/>
      <w:szCs w:val="26"/>
    </w:rPr>
  </w:style>
  <w:style w:type="paragraph" w:styleId="702">
    <w:name w:val="Heading 5"/>
    <w:basedOn w:val="867"/>
    <w:next w:val="867"/>
    <w:link w:val="703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703">
    <w:name w:val="Heading 5 Char"/>
    <w:basedOn w:val="868"/>
    <w:link w:val="702"/>
    <w:uiPriority w:val="9"/>
    <w:rPr>
      <w:rFonts w:ascii="Arial" w:hAnsi="Arial" w:eastAsia="Arial" w:cs="Arial"/>
      <w:b/>
      <w:bCs/>
      <w:sz w:val="24"/>
      <w:szCs w:val="24"/>
    </w:rPr>
  </w:style>
  <w:style w:type="paragraph" w:styleId="704">
    <w:name w:val="Heading 6"/>
    <w:basedOn w:val="867"/>
    <w:next w:val="867"/>
    <w:link w:val="705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705">
    <w:name w:val="Heading 6 Char"/>
    <w:basedOn w:val="868"/>
    <w:link w:val="704"/>
    <w:uiPriority w:val="9"/>
    <w:rPr>
      <w:rFonts w:ascii="Arial" w:hAnsi="Arial" w:eastAsia="Arial" w:cs="Arial"/>
      <w:b/>
      <w:bCs/>
      <w:sz w:val="22"/>
      <w:szCs w:val="22"/>
    </w:rPr>
  </w:style>
  <w:style w:type="paragraph" w:styleId="706">
    <w:name w:val="Heading 7"/>
    <w:basedOn w:val="867"/>
    <w:next w:val="867"/>
    <w:link w:val="707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707">
    <w:name w:val="Heading 7 Char"/>
    <w:basedOn w:val="868"/>
    <w:link w:val="706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708">
    <w:name w:val="Heading 8"/>
    <w:basedOn w:val="867"/>
    <w:next w:val="867"/>
    <w:link w:val="709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709">
    <w:name w:val="Heading 8 Char"/>
    <w:basedOn w:val="868"/>
    <w:link w:val="708"/>
    <w:uiPriority w:val="9"/>
    <w:rPr>
      <w:rFonts w:ascii="Arial" w:hAnsi="Arial" w:eastAsia="Arial" w:cs="Arial"/>
      <w:i/>
      <w:iCs/>
      <w:sz w:val="22"/>
      <w:szCs w:val="22"/>
    </w:rPr>
  </w:style>
  <w:style w:type="paragraph" w:styleId="710">
    <w:name w:val="Heading 9"/>
    <w:basedOn w:val="867"/>
    <w:next w:val="867"/>
    <w:link w:val="711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711">
    <w:name w:val="Heading 9 Char"/>
    <w:basedOn w:val="868"/>
    <w:link w:val="710"/>
    <w:uiPriority w:val="9"/>
    <w:rPr>
      <w:rFonts w:ascii="Arial" w:hAnsi="Arial" w:eastAsia="Arial" w:cs="Arial"/>
      <w:i/>
      <w:iCs/>
      <w:sz w:val="21"/>
      <w:szCs w:val="21"/>
    </w:rPr>
  </w:style>
  <w:style w:type="paragraph" w:styleId="712">
    <w:name w:val="No Spacing"/>
    <w:uiPriority w:val="1"/>
    <w:qFormat/>
    <w:pPr>
      <w:spacing w:before="0" w:after="0" w:line="240" w:lineRule="auto"/>
    </w:pPr>
  </w:style>
  <w:style w:type="paragraph" w:styleId="713">
    <w:name w:val="Title"/>
    <w:basedOn w:val="867"/>
    <w:next w:val="867"/>
    <w:link w:val="714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714">
    <w:name w:val="Title Char"/>
    <w:basedOn w:val="868"/>
    <w:link w:val="713"/>
    <w:uiPriority w:val="10"/>
    <w:rPr>
      <w:sz w:val="48"/>
      <w:szCs w:val="48"/>
    </w:rPr>
  </w:style>
  <w:style w:type="paragraph" w:styleId="715">
    <w:name w:val="Subtitle"/>
    <w:basedOn w:val="867"/>
    <w:next w:val="867"/>
    <w:link w:val="716"/>
    <w:uiPriority w:val="11"/>
    <w:qFormat/>
    <w:pPr>
      <w:spacing w:before="200" w:after="200"/>
    </w:pPr>
    <w:rPr>
      <w:sz w:val="24"/>
      <w:szCs w:val="24"/>
    </w:rPr>
  </w:style>
  <w:style w:type="character" w:styleId="716">
    <w:name w:val="Subtitle Char"/>
    <w:basedOn w:val="868"/>
    <w:link w:val="715"/>
    <w:uiPriority w:val="11"/>
    <w:rPr>
      <w:sz w:val="24"/>
      <w:szCs w:val="24"/>
    </w:rPr>
  </w:style>
  <w:style w:type="paragraph" w:styleId="717">
    <w:name w:val="Quote"/>
    <w:basedOn w:val="867"/>
    <w:next w:val="867"/>
    <w:link w:val="718"/>
    <w:uiPriority w:val="29"/>
    <w:qFormat/>
    <w:pPr>
      <w:ind w:left="720" w:right="720"/>
    </w:pPr>
    <w:rPr>
      <w:i/>
    </w:rPr>
  </w:style>
  <w:style w:type="character" w:styleId="718">
    <w:name w:val="Quote Char"/>
    <w:link w:val="717"/>
    <w:uiPriority w:val="29"/>
    <w:rPr>
      <w:i/>
    </w:rPr>
  </w:style>
  <w:style w:type="paragraph" w:styleId="719">
    <w:name w:val="Intense Quote"/>
    <w:basedOn w:val="867"/>
    <w:next w:val="867"/>
    <w:link w:val="720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720">
    <w:name w:val="Intense Quote Char"/>
    <w:link w:val="719"/>
    <w:uiPriority w:val="30"/>
    <w:rPr>
      <w:i/>
    </w:rPr>
  </w:style>
  <w:style w:type="character" w:styleId="721">
    <w:name w:val="Header Char"/>
    <w:basedOn w:val="868"/>
    <w:link w:val="878"/>
    <w:uiPriority w:val="99"/>
  </w:style>
  <w:style w:type="character" w:styleId="722">
    <w:name w:val="Footer Char"/>
    <w:basedOn w:val="868"/>
    <w:link w:val="880"/>
    <w:uiPriority w:val="99"/>
  </w:style>
  <w:style w:type="paragraph" w:styleId="723">
    <w:name w:val="Caption"/>
    <w:basedOn w:val="867"/>
    <w:next w:val="867"/>
    <w:link w:val="724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724">
    <w:name w:val="Caption Char"/>
    <w:basedOn w:val="868"/>
    <w:link w:val="723"/>
    <w:uiPriority w:val="35"/>
    <w:rPr>
      <w:b/>
      <w:bCs/>
      <w:color w:val="4f81bd" w:themeColor="accent1"/>
      <w:sz w:val="18"/>
      <w:szCs w:val="18"/>
    </w:rPr>
  </w:style>
  <w:style w:type="table" w:styleId="725">
    <w:name w:val="Table Grid Light"/>
    <w:basedOn w:val="86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26">
    <w:name w:val="Plain Table 1"/>
    <w:basedOn w:val="86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27">
    <w:name w:val="Plain Table 2"/>
    <w:basedOn w:val="869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28">
    <w:name w:val="Plain Table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29">
    <w:name w:val="Plain Table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0">
    <w:name w:val="Plain Table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31">
    <w:name w:val="Grid Table 1 Light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2">
    <w:name w:val="Grid Table 1 Light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3">
    <w:name w:val="Grid Table 1 Light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4">
    <w:name w:val="Grid Table 1 Light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5">
    <w:name w:val="Grid Table 1 Light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6">
    <w:name w:val="Grid Table 1 Light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7">
    <w:name w:val="Grid Table 1 Light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8">
    <w:name w:val="Grid Table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9">
    <w:name w:val="Grid Table 2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0">
    <w:name w:val="Grid Table 2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1">
    <w:name w:val="Grid Table 2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2">
    <w:name w:val="Grid Table 2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3">
    <w:name w:val="Grid Table 2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4">
    <w:name w:val="Grid Table 2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5">
    <w:name w:val="Grid Table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6">
    <w:name w:val="Grid Table 3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7">
    <w:name w:val="Grid Table 3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8">
    <w:name w:val="Grid Table 3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9">
    <w:name w:val="Grid Table 3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0">
    <w:name w:val="Grid Table 3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1">
    <w:name w:val="Grid Table 3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2">
    <w:name w:val="Grid Table 4"/>
    <w:basedOn w:val="86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53">
    <w:name w:val="Grid Table 4 - Accent 1"/>
    <w:basedOn w:val="86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67a4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54">
    <w:name w:val="Grid Table 4 - Accent 2"/>
    <w:basedOn w:val="86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55">
    <w:name w:val="Grid Table 4 - Accent 3"/>
    <w:basedOn w:val="86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56">
    <w:name w:val="Grid Table 4 - Accent 4"/>
    <w:basedOn w:val="86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57">
    <w:name w:val="Grid Table 4 - Accent 5"/>
    <w:basedOn w:val="86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58">
    <w:name w:val="Grid Table 4 - Accent 6"/>
    <w:basedOn w:val="86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59">
    <w:name w:val="Grid Table 5 Dark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60">
    <w:name w:val="Grid Table 5 Dark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debf6" w:themeFill="accent1" w:themeFillTint="34"/>
    </w:tblPr>
    <w:tblStylePr w:type="band1Horz">
      <w:tcPr>
        <w:shd w:val="clear" w:color="ffffff" w:themeColor="accent1" w:themeTint="75" w:fill="b4d2eb" w:themeFill="accent1" w:themeFillTint="75"/>
      </w:tcPr>
    </w:tblStylePr>
    <w:tblStylePr w:type="band1Vert">
      <w:tcPr>
        <w:shd w:val="clear" w:color="ffffff" w:themeColor="accent1" w:themeTint="75" w:fill="b4d2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</w:style>
  <w:style w:type="table" w:styleId="761">
    <w:name w:val="Grid Table 5 Dark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762">
    <w:name w:val="Grid Table 5 Dark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763">
    <w:name w:val="Grid Table 5 Dark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764">
    <w:name w:val="Grid Table 5 Dark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2" w:themeFill="accent5" w:themeFillTint="34"/>
    </w:tblPr>
    <w:tblStylePr w:type="band1Horz">
      <w:tcPr>
        <w:shd w:val="clear" w:color="ffffff" w:themeColor="accent5" w:themeTint="75" w:fill="aabfe3" w:themeFill="accent5" w:themeFillTint="75"/>
      </w:tcPr>
    </w:tblStylePr>
    <w:tblStylePr w:type="band1Vert">
      <w:tcPr>
        <w:shd w:val="clear" w:color="ffffff" w:themeColor="accent5" w:themeTint="75" w:fill="aabfe3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</w:style>
  <w:style w:type="table" w:styleId="765">
    <w:name w:val="Grid Table 5 Dark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766">
    <w:name w:val="Grid Table 6 Colorful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67">
    <w:name w:val="Grid Table 6 Colorful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17bba" w:themeColor="accent1" w:themeTint="80" w:themeShade="95"/>
      </w:rPr>
    </w:tblStylePr>
    <w:tblStylePr w:type="firstRow">
      <w:rPr>
        <w:b/>
        <w:color w:val="317bba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17bba" w:themeColor="accent1" w:themeTint="80" w:themeShade="95"/>
      </w:rPr>
    </w:tblStylePr>
    <w:tblStylePr w:type="lastRow">
      <w:rPr>
        <w:b/>
        <w:color w:val="317bba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68">
    <w:name w:val="Grid Table 6 Colorful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69">
    <w:name w:val="Grid Table 6 Colorful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70">
    <w:name w:val="Grid Table 6 Colorful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71">
    <w:name w:val="Grid Table 6 Colorful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72">
    <w:name w:val="Grid Table 6 Colorful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73">
    <w:name w:val="Grid Table 7 Colorful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4">
    <w:name w:val="Grid Table 7 Colorful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17bba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5">
    <w:name w:val="Grid Table 7 Colorful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6">
    <w:name w:val="Grid Table 7 Colorful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7">
    <w:name w:val="Grid Table 7 Colorful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8">
    <w:name w:val="Grid Table 7 Colorful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54374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254374" w:themeColor="accent5" w:themeShade="95"/>
        <w:sz w:val="22"/>
      </w:r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9">
    <w:name w:val="Grid Table 7 Colorful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0">
    <w:name w:val="List Table 1 Light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1">
    <w:name w:val="List Table 1 Light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2">
    <w:name w:val="List Table 1 Light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3">
    <w:name w:val="List Table 1 Light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4">
    <w:name w:val="List Table 1 Light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5">
    <w:name w:val="List Table 1 Light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6">
    <w:name w:val="List Table 1 Light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7">
    <w:name w:val="List Table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788">
    <w:name w:val="List Table 2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789">
    <w:name w:val="List Table 2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790">
    <w:name w:val="List Table 2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791">
    <w:name w:val="List Table 2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792">
    <w:name w:val="List Table 2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793">
    <w:name w:val="List Table 2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794">
    <w:name w:val="List Table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5">
    <w:name w:val="List Table 3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6">
    <w:name w:val="List Table 3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7">
    <w:name w:val="List Table 3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8">
    <w:name w:val="List Table 3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9">
    <w:name w:val="List Table 3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8eab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0">
    <w:name w:val="List Table 3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1">
    <w:name w:val="List Table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2">
    <w:name w:val="List Table 4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3">
    <w:name w:val="List Table 4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4">
    <w:name w:val="List Table 4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5">
    <w:name w:val="List Table 4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6">
    <w:name w:val="List Table 4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7">
    <w:name w:val="List Table 4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8">
    <w:name w:val="List Table 5 Dark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9">
    <w:name w:val="List Table 5 Dark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blStylePr w:type="band1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10">
    <w:name w:val="List Table 5 Dark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11">
    <w:name w:val="List Table 5 Dark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12">
    <w:name w:val="List Table 5 Dark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13">
    <w:name w:val="List Table 5 Dark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bdb" w:themeFill="accent5" w:themeFillTint="9A"/>
    </w:tblPr>
    <w:tblStylePr w:type="band1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8eab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8eab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14">
    <w:name w:val="List Table 5 Dark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15">
    <w:name w:val="List Table 6 Colorful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816">
    <w:name w:val="List Table 6 Colorful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45d8d" w:themeColor="accent1" w:themeShade="95"/>
      </w:rPr>
    </w:tblStylePr>
    <w:tblStylePr w:type="firstRow">
      <w:rPr>
        <w:b/>
        <w:color w:val="245d8d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d8d" w:themeColor="accent1" w:themeShade="95"/>
      </w:rPr>
    </w:tblStylePr>
    <w:tblStylePr w:type="lastRow">
      <w:rPr>
        <w:b/>
        <w:color w:val="245d8d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817">
    <w:name w:val="List Table 6 Colorful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818">
    <w:name w:val="List Table 6 Colorful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819">
    <w:name w:val="List Table 6 Colorful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820">
    <w:name w:val="List Table 6 Colorful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5e9e" w:themeColor="accent5" w:themeTint="9A" w:themeShade="95"/>
      </w:rPr>
    </w:tblStylePr>
    <w:tblStylePr w:type="firstRow">
      <w:rPr>
        <w:b/>
        <w:color w:val="335e9e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e9e" w:themeColor="accent5" w:themeTint="9A" w:themeShade="95"/>
      </w:rPr>
    </w:tblStylePr>
    <w:tblStylePr w:type="lastRow">
      <w:rPr>
        <w:b/>
        <w:color w:val="335e9e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821">
    <w:name w:val="List Table 6 Colorful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822">
    <w:name w:val="List Table 7 Colorful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823">
    <w:name w:val="List Table 7 Colorful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45d8d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245d8d" w:themeColor="accent1" w:themeShade="95"/>
        <w:sz w:val="22"/>
      </w:r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45d8d" w:themeColor="accent1" w:themeShade="95"/>
        <w:sz w:val="22"/>
      </w:rPr>
    </w:tblStylePr>
  </w:style>
  <w:style w:type="table" w:styleId="824">
    <w:name w:val="List Table 7 Colorful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825">
    <w:name w:val="List Table 7 Colorful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826">
    <w:name w:val="List Table 7 Colorful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827">
    <w:name w:val="List Table 7 Colorful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5e9e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</w:tblStylePr>
  </w:style>
  <w:style w:type="table" w:styleId="828">
    <w:name w:val="List Table 7 Colorful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829">
    <w:name w:val="Lined - Accent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30">
    <w:name w:val="Lined - Accent 1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831">
    <w:name w:val="Lined - Accent 2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32">
    <w:name w:val="Lined - Accent 3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33">
    <w:name w:val="Lined - Accent 4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34">
    <w:name w:val="Lined - Accent 5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35">
    <w:name w:val="Lined - Accent 6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36">
    <w:name w:val="Bordered &amp; Lined - Accent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37">
    <w:name w:val="Bordered &amp; Lined - Accent 1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838">
    <w:name w:val="Bordered &amp; Lined - Accent 2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39">
    <w:name w:val="Bordered &amp; Lined - Accent 3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40">
    <w:name w:val="Bordered &amp; Lined - Accent 4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41">
    <w:name w:val="Bordered &amp; Lined - Accent 5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42">
    <w:name w:val="Bordered &amp; Lined - Accent 6"/>
    <w:basedOn w:val="86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43">
    <w:name w:val="Bordered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44">
    <w:name w:val="Bordered - Accent 1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45">
    <w:name w:val="Bordered - Accent 2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46">
    <w:name w:val="Bordered - Accent 3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47">
    <w:name w:val="Bordered - Accent 4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48">
    <w:name w:val="Bordered - Accent 5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49">
    <w:name w:val="Bordered - Accent 6"/>
    <w:basedOn w:val="86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850">
    <w:name w:val="footnote text"/>
    <w:basedOn w:val="867"/>
    <w:link w:val="851"/>
    <w:uiPriority w:val="99"/>
    <w:semiHidden/>
    <w:unhideWhenUsed/>
    <w:pPr>
      <w:spacing w:after="40" w:line="240" w:lineRule="auto"/>
    </w:pPr>
    <w:rPr>
      <w:sz w:val="18"/>
    </w:rPr>
  </w:style>
  <w:style w:type="character" w:styleId="851">
    <w:name w:val="Footnote Text Char"/>
    <w:link w:val="850"/>
    <w:uiPriority w:val="99"/>
    <w:rPr>
      <w:sz w:val="18"/>
    </w:rPr>
  </w:style>
  <w:style w:type="character" w:styleId="852">
    <w:name w:val="footnote reference"/>
    <w:basedOn w:val="868"/>
    <w:uiPriority w:val="99"/>
    <w:unhideWhenUsed/>
    <w:rPr>
      <w:vertAlign w:val="superscript"/>
    </w:rPr>
  </w:style>
  <w:style w:type="paragraph" w:styleId="853">
    <w:name w:val="endnote text"/>
    <w:basedOn w:val="867"/>
    <w:link w:val="854"/>
    <w:uiPriority w:val="99"/>
    <w:semiHidden/>
    <w:unhideWhenUsed/>
    <w:pPr>
      <w:spacing w:after="0" w:line="240" w:lineRule="auto"/>
    </w:pPr>
    <w:rPr>
      <w:sz w:val="20"/>
    </w:rPr>
  </w:style>
  <w:style w:type="character" w:styleId="854">
    <w:name w:val="Endnote Text Char"/>
    <w:link w:val="853"/>
    <w:uiPriority w:val="99"/>
    <w:rPr>
      <w:sz w:val="20"/>
    </w:rPr>
  </w:style>
  <w:style w:type="character" w:styleId="855">
    <w:name w:val="endnote reference"/>
    <w:basedOn w:val="868"/>
    <w:uiPriority w:val="99"/>
    <w:semiHidden/>
    <w:unhideWhenUsed/>
    <w:rPr>
      <w:vertAlign w:val="superscript"/>
    </w:rPr>
  </w:style>
  <w:style w:type="paragraph" w:styleId="856">
    <w:name w:val="toc 1"/>
    <w:basedOn w:val="867"/>
    <w:next w:val="867"/>
    <w:uiPriority w:val="39"/>
    <w:unhideWhenUsed/>
    <w:pPr>
      <w:ind w:left="0" w:right="0" w:firstLine="0"/>
      <w:spacing w:after="57"/>
    </w:pPr>
  </w:style>
  <w:style w:type="paragraph" w:styleId="857">
    <w:name w:val="toc 2"/>
    <w:basedOn w:val="867"/>
    <w:next w:val="867"/>
    <w:uiPriority w:val="39"/>
    <w:unhideWhenUsed/>
    <w:pPr>
      <w:ind w:left="283" w:right="0" w:firstLine="0"/>
      <w:spacing w:after="57"/>
    </w:pPr>
  </w:style>
  <w:style w:type="paragraph" w:styleId="858">
    <w:name w:val="toc 3"/>
    <w:basedOn w:val="867"/>
    <w:next w:val="867"/>
    <w:uiPriority w:val="39"/>
    <w:unhideWhenUsed/>
    <w:pPr>
      <w:ind w:left="567" w:right="0" w:firstLine="0"/>
      <w:spacing w:after="57"/>
    </w:pPr>
  </w:style>
  <w:style w:type="paragraph" w:styleId="859">
    <w:name w:val="toc 4"/>
    <w:basedOn w:val="867"/>
    <w:next w:val="867"/>
    <w:uiPriority w:val="39"/>
    <w:unhideWhenUsed/>
    <w:pPr>
      <w:ind w:left="850" w:right="0" w:firstLine="0"/>
      <w:spacing w:after="57"/>
    </w:pPr>
  </w:style>
  <w:style w:type="paragraph" w:styleId="860">
    <w:name w:val="toc 5"/>
    <w:basedOn w:val="867"/>
    <w:next w:val="867"/>
    <w:uiPriority w:val="39"/>
    <w:unhideWhenUsed/>
    <w:pPr>
      <w:ind w:left="1134" w:right="0" w:firstLine="0"/>
      <w:spacing w:after="57"/>
    </w:pPr>
  </w:style>
  <w:style w:type="paragraph" w:styleId="861">
    <w:name w:val="toc 6"/>
    <w:basedOn w:val="867"/>
    <w:next w:val="867"/>
    <w:uiPriority w:val="39"/>
    <w:unhideWhenUsed/>
    <w:pPr>
      <w:ind w:left="1417" w:right="0" w:firstLine="0"/>
      <w:spacing w:after="57"/>
    </w:pPr>
  </w:style>
  <w:style w:type="paragraph" w:styleId="862">
    <w:name w:val="toc 7"/>
    <w:basedOn w:val="867"/>
    <w:next w:val="867"/>
    <w:uiPriority w:val="39"/>
    <w:unhideWhenUsed/>
    <w:pPr>
      <w:ind w:left="1701" w:right="0" w:firstLine="0"/>
      <w:spacing w:after="57"/>
    </w:pPr>
  </w:style>
  <w:style w:type="paragraph" w:styleId="863">
    <w:name w:val="toc 8"/>
    <w:basedOn w:val="867"/>
    <w:next w:val="867"/>
    <w:uiPriority w:val="39"/>
    <w:unhideWhenUsed/>
    <w:pPr>
      <w:ind w:left="1984" w:right="0" w:firstLine="0"/>
      <w:spacing w:after="57"/>
    </w:pPr>
  </w:style>
  <w:style w:type="paragraph" w:styleId="864">
    <w:name w:val="toc 9"/>
    <w:basedOn w:val="867"/>
    <w:next w:val="867"/>
    <w:uiPriority w:val="39"/>
    <w:unhideWhenUsed/>
    <w:pPr>
      <w:ind w:left="2268" w:right="0" w:firstLine="0"/>
      <w:spacing w:after="57"/>
    </w:pPr>
  </w:style>
  <w:style w:type="paragraph" w:styleId="865">
    <w:name w:val="TOC Heading"/>
    <w:uiPriority w:val="39"/>
    <w:unhideWhenUsed/>
  </w:style>
  <w:style w:type="paragraph" w:styleId="866">
    <w:name w:val="table of figures"/>
    <w:basedOn w:val="867"/>
    <w:next w:val="867"/>
    <w:uiPriority w:val="99"/>
    <w:unhideWhenUsed/>
    <w:pPr>
      <w:spacing w:after="0" w:afterAutospacing="0"/>
    </w:pPr>
  </w:style>
  <w:style w:type="paragraph" w:styleId="867" w:default="1">
    <w:name w:val="Normal"/>
    <w:qFormat/>
  </w:style>
  <w:style w:type="character" w:styleId="868" w:default="1">
    <w:name w:val="Default Paragraph Font"/>
    <w:uiPriority w:val="1"/>
    <w:semiHidden/>
    <w:unhideWhenUsed/>
  </w:style>
  <w:style w:type="table" w:styleId="869" w:default="1">
    <w:name w:val="Normal Table"/>
    <w:uiPriority w:val="99"/>
    <w:semiHidden/>
    <w:unhideWhenUsed/>
    <w:qFormat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870" w:default="1">
    <w:name w:val="No List"/>
    <w:uiPriority w:val="99"/>
    <w:semiHidden/>
    <w:unhideWhenUsed/>
  </w:style>
  <w:style w:type="character" w:styleId="871">
    <w:name w:val="Hyperlink"/>
    <w:basedOn w:val="868"/>
    <w:uiPriority w:val="99"/>
    <w:unhideWhenUsed/>
    <w:rPr>
      <w:color w:val="0563c1" w:themeColor="hyperlink"/>
      <w:u w:val="single"/>
    </w:rPr>
  </w:style>
  <w:style w:type="table" w:styleId="872">
    <w:name w:val="Table Grid"/>
    <w:basedOn w:val="869"/>
    <w:uiPriority w:val="3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paragraph" w:styleId="873">
    <w:name w:val="List Paragraph"/>
    <w:basedOn w:val="867"/>
    <w:uiPriority w:val="34"/>
    <w:qFormat/>
    <w:pPr>
      <w:contextualSpacing/>
      <w:ind w:left="720"/>
    </w:pPr>
  </w:style>
  <w:style w:type="paragraph" w:styleId="874">
    <w:name w:val="Balloon Text"/>
    <w:basedOn w:val="867"/>
    <w:link w:val="875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875" w:customStyle="1">
    <w:name w:val="Текст выноски Знак"/>
    <w:basedOn w:val="868"/>
    <w:link w:val="874"/>
    <w:uiPriority w:val="99"/>
    <w:semiHidden/>
    <w:rPr>
      <w:rFonts w:ascii="Tahoma" w:hAnsi="Tahoma" w:cs="Tahoma"/>
      <w:sz w:val="16"/>
      <w:szCs w:val="16"/>
    </w:rPr>
  </w:style>
  <w:style w:type="paragraph" w:styleId="876" w:customStyle="1">
    <w:name w:val="Абзац списка1"/>
    <w:basedOn w:val="867"/>
    <w:pPr>
      <w:ind w:left="720"/>
      <w:spacing w:after="200" w:line="276" w:lineRule="auto"/>
    </w:pPr>
    <w:rPr>
      <w:rFonts w:ascii="Times New Roman" w:hAnsi="Times New Roman" w:eastAsia="Times New Roman" w:cs="Times New Roman"/>
    </w:rPr>
  </w:style>
  <w:style w:type="paragraph" w:styleId="877" w:customStyle="1">
    <w:name w:val="List Paragraph1"/>
    <w:basedOn w:val="867"/>
    <w:pPr>
      <w:ind w:left="720"/>
      <w:spacing w:after="200" w:line="276" w:lineRule="auto"/>
    </w:pPr>
    <w:rPr>
      <w:rFonts w:ascii="Calibri" w:hAnsi="Calibri" w:eastAsia="Calibri" w:cs="Arial"/>
    </w:rPr>
  </w:style>
  <w:style w:type="paragraph" w:styleId="878">
    <w:name w:val="Header"/>
    <w:basedOn w:val="867"/>
    <w:link w:val="879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879" w:customStyle="1">
    <w:name w:val="Верхний колонтитул Знак"/>
    <w:basedOn w:val="868"/>
    <w:link w:val="878"/>
    <w:uiPriority w:val="99"/>
  </w:style>
  <w:style w:type="paragraph" w:styleId="880">
    <w:name w:val="Footer"/>
    <w:basedOn w:val="867"/>
    <w:link w:val="881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881" w:customStyle="1">
    <w:name w:val="Нижний колонтитул Знак"/>
    <w:basedOn w:val="868"/>
    <w:link w:val="880"/>
    <w:uiPriority w:val="99"/>
  </w:style>
  <w:style w:type="paragraph" w:styleId="882">
    <w:name w:val="Normal (Web)"/>
    <w:basedOn w:val="867"/>
    <w:unhideWhenUsed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footer" Target="footer1.xml" /><Relationship Id="rId10" Type="http://schemas.openxmlformats.org/officeDocument/2006/relationships/customXml" Target="../customXml/item1.xml" /><Relationship Id="rId11" Type="http://schemas.openxmlformats.org/officeDocument/2006/relationships/image" Target="media/image1.png"/><Relationship Id="rId12" Type="http://schemas.openxmlformats.org/officeDocument/2006/relationships/image" Target="media/image2.jpg"/><Relationship Id="rId13" Type="http://schemas.openxmlformats.org/officeDocument/2006/relationships/image" Target="media/image3.jpg"/><Relationship Id="rId14" Type="http://schemas.openxmlformats.org/officeDocument/2006/relationships/image" Target="media/image4.jpg"/><Relationship Id="rId15" Type="http://schemas.openxmlformats.org/officeDocument/2006/relationships/image" Target="media/image5.jpg"/><Relationship Id="rId16" Type="http://schemas.openxmlformats.org/officeDocument/2006/relationships/image" Target="media/image6.jp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32F797-28C1-4A33-AE31-9B5E40261B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Р7-Офис/2025.2.2.831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Гравитон-1</dc:creator>
  <cp:keywords/>
  <dc:description/>
  <cp:lastModifiedBy>Ирина Леонидовна</cp:lastModifiedBy>
  <cp:revision>178</cp:revision>
  <dcterms:created xsi:type="dcterms:W3CDTF">2025-01-10T03:59:00Z</dcterms:created>
  <dcterms:modified xsi:type="dcterms:W3CDTF">2025-09-26T07:48:44Z</dcterms:modified>
</cp:coreProperties>
</file>